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right"/>
        <w:rPr/>
      </w:pPr>
      <w:r>
        <w:rPr/>
        <w:t>Приложение № 1</w:t>
      </w:r>
    </w:p>
    <w:p>
      <w:pPr>
        <w:pStyle w:val="Normal"/>
        <w:jc w:val="right"/>
        <w:rPr/>
      </w:pPr>
      <w:r>
        <w:rPr/>
        <w:t xml:space="preserve">к постановлению Главы администрации </w:t>
      </w:r>
    </w:p>
    <w:p>
      <w:pPr>
        <w:pStyle w:val="Normal"/>
        <w:jc w:val="right"/>
        <w:rPr/>
      </w:pPr>
      <w:r>
        <w:rPr/>
        <w:t>муниципального образования Новоалександровское</w:t>
      </w:r>
    </w:p>
    <w:p>
      <w:pPr>
        <w:pStyle w:val="Normal"/>
        <w:jc w:val="right"/>
        <w:rPr/>
      </w:pPr>
      <w:r>
        <w:rPr/>
        <w:t xml:space="preserve"> </w:t>
      </w:r>
      <w:r>
        <w:rPr/>
        <w:t>Суздальского района</w:t>
      </w:r>
    </w:p>
    <w:p>
      <w:pPr>
        <w:pStyle w:val="Normal"/>
        <w:jc w:val="right"/>
        <w:rPr/>
      </w:pPr>
      <w:r>
        <w:rPr/>
        <w:t xml:space="preserve">от _______________№______ 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ConsPlusNonformat"/>
        <w:jc w:val="center"/>
        <w:rPr/>
      </w:pPr>
      <w:bookmarkStart w:id="0" w:name="P344"/>
      <w:bookmarkEnd w:id="0"/>
      <w:r>
        <w:rPr>
          <w:rFonts w:cs="Times New Roman" w:ascii="Times New Roman" w:hAnsi="Times New Roman"/>
          <w:sz w:val="24"/>
          <w:szCs w:val="24"/>
        </w:rPr>
        <w:t>МУНИЦИПАЛЬНОЕ ЗАДАНИЕ № 7</w:t>
      </w:r>
    </w:p>
    <w:p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nformat"/>
        <w:jc w:val="center"/>
        <w:rPr/>
      </w:pPr>
      <w:r>
        <w:rPr>
          <w:rFonts w:cs="Times New Roman" w:ascii="Times New Roman" w:hAnsi="Times New Roman"/>
          <w:sz w:val="24"/>
          <w:szCs w:val="24"/>
        </w:rPr>
        <w:t>на 202</w:t>
      </w:r>
      <w:r>
        <w:rPr>
          <w:rFonts w:cs="Times New Roman" w:ascii="Times New Roman" w:hAnsi="Times New Roman"/>
          <w:sz w:val="24"/>
          <w:szCs w:val="24"/>
        </w:rPr>
        <w:t>5</w:t>
      </w:r>
      <w:r>
        <w:rPr>
          <w:rFonts w:cs="Times New Roman" w:ascii="Times New Roman" w:hAnsi="Times New Roman"/>
          <w:sz w:val="24"/>
          <w:szCs w:val="24"/>
        </w:rPr>
        <w:t>год и на плановый период 202</w:t>
      </w:r>
      <w:r>
        <w:rPr>
          <w:rFonts w:cs="Times New Roman" w:ascii="Times New Roman" w:hAnsi="Times New Roman"/>
          <w:sz w:val="24"/>
          <w:szCs w:val="24"/>
        </w:rPr>
        <w:t>6</w:t>
      </w:r>
      <w:r>
        <w:rPr>
          <w:rFonts w:cs="Times New Roman" w:ascii="Times New Roman" w:hAnsi="Times New Roman"/>
          <w:sz w:val="24"/>
          <w:szCs w:val="24"/>
        </w:rPr>
        <w:t xml:space="preserve"> и 202</w:t>
      </w:r>
      <w:r>
        <w:rPr>
          <w:rFonts w:cs="Times New Roman" w:ascii="Times New Roman" w:hAnsi="Times New Roman"/>
          <w:sz w:val="24"/>
          <w:szCs w:val="24"/>
        </w:rPr>
        <w:t>7</w:t>
      </w:r>
      <w:r>
        <w:rPr>
          <w:rFonts w:cs="Times New Roman" w:ascii="Times New Roman" w:hAnsi="Times New Roman"/>
          <w:sz w:val="24"/>
          <w:szCs w:val="24"/>
        </w:rPr>
        <w:t xml:space="preserve"> годов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</w:t>
      </w:r>
    </w:p>
    <w:tbl>
      <w:tblPr>
        <w:tblpPr w:vertAnchor="text" w:horzAnchor="margin" w:tblpXSpec="right" w:leftFromText="180" w:rightFromText="180" w:tblpY="-67"/>
        <w:tblW w:w="1620" w:type="dxa"/>
        <w:jc w:val="righ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620"/>
      </w:tblGrid>
      <w:tr>
        <w:trPr>
          <w:trHeight w:val="360" w:hRule="atLeast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nformat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Коды</w:t>
            </w:r>
          </w:p>
        </w:tc>
      </w:tr>
      <w:tr>
        <w:trPr>
          <w:trHeight w:val="160" w:hRule="atLeast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nformat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0506001</w:t>
            </w:r>
          </w:p>
        </w:tc>
      </w:tr>
      <w:tr>
        <w:trPr>
          <w:trHeight w:val="420" w:hRule="atLeast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080" w:hRule="atLeast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340" w:hRule="atLeast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360" w:hRule="atLeast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nformat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90.04.3</w:t>
            </w:r>
          </w:p>
        </w:tc>
      </w:tr>
      <w:tr>
        <w:trPr>
          <w:trHeight w:val="340" w:hRule="atLeast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400" w:hRule="atLeast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/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</w:t>
      </w:r>
      <w:r>
        <w:rPr>
          <w:rFonts w:cs="Times New Roman" w:ascii="Times New Roman" w:hAnsi="Times New Roman"/>
          <w:sz w:val="24"/>
          <w:szCs w:val="24"/>
        </w:rPr>
        <w:t>Форма по ОКУД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</w:t>
      </w:r>
      <w:r>
        <w:rPr>
          <w:rFonts w:cs="Times New Roman" w:ascii="Times New Roman" w:hAnsi="Times New Roman"/>
          <w:sz w:val="24"/>
          <w:szCs w:val="24"/>
        </w:rPr>
        <w:t>Дата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Наименование муниципального учреждения (обособленного подразделения) 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</w:t>
      </w:r>
      <w:r>
        <w:rPr>
          <w:rFonts w:cs="Times New Roman" w:ascii="Times New Roman" w:hAnsi="Times New Roman"/>
          <w:b/>
          <w:i/>
          <w:sz w:val="24"/>
          <w:szCs w:val="24"/>
          <w:u w:val="single"/>
        </w:rPr>
        <w:t>Муниципальное казённое  учреждение культуры «Новоалександровский культурно – досуговый центр</w:t>
      </w:r>
      <w:r>
        <w:rPr>
          <w:rFonts w:cs="Times New Roman" w:ascii="Times New Roman" w:hAnsi="Times New Roman"/>
          <w:b/>
          <w:i/>
          <w:sz w:val="24"/>
          <w:szCs w:val="24"/>
        </w:rPr>
        <w:t>»</w:t>
      </w:r>
      <w:r>
        <w:rPr>
          <w:rFonts w:cs="Times New Roman" w:ascii="Times New Roman" w:hAnsi="Times New Roman"/>
          <w:i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            </w:t>
      </w:r>
      <w:r>
        <w:rPr>
          <w:rFonts w:cs="Times New Roman" w:ascii="Times New Roman" w:hAnsi="Times New Roman"/>
          <w:sz w:val="28"/>
          <w:szCs w:val="28"/>
        </w:rPr>
        <w:t xml:space="preserve">           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Виды    деятельности   муниципального учреждения (обособленного подразделения):                                      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i/>
          <w:color w:val="000000"/>
          <w:sz w:val="24"/>
          <w:szCs w:val="24"/>
          <w:u w:val="single"/>
        </w:rPr>
        <w:t xml:space="preserve">Организация деятельности клубных формирований и формирований и </w:t>
      </w:r>
      <w:r>
        <w:rPr>
          <w:rFonts w:cs="Times New Roman" w:ascii="Times New Roman" w:hAnsi="Times New Roman"/>
          <w:color w:val="000000"/>
          <w:sz w:val="24"/>
          <w:szCs w:val="24"/>
          <w:u w:val="single"/>
        </w:rPr>
        <w:t xml:space="preserve">                                                             </w:t>
      </w:r>
      <w:r>
        <w:rPr>
          <w:rFonts w:cs="Times New Roman" w:ascii="Times New Roman" w:hAnsi="Times New Roman"/>
          <w:color w:val="000000"/>
          <w:sz w:val="24"/>
          <w:szCs w:val="24"/>
        </w:rPr>
        <w:t>по сводному</w:t>
      </w:r>
      <w:r>
        <w:rPr>
          <w:rFonts w:cs="Times New Roman" w:ascii="Times New Roman" w:hAnsi="Times New Roman"/>
          <w:color w:val="000000"/>
          <w:sz w:val="24"/>
          <w:szCs w:val="24"/>
          <w:u w:val="single"/>
        </w:rPr>
        <w:t xml:space="preserve">                                         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i/>
          <w:color w:val="000000"/>
          <w:sz w:val="24"/>
          <w:szCs w:val="24"/>
          <w:u w:val="single"/>
        </w:rPr>
        <w:t xml:space="preserve">самодеятельного народно творчества </w:t>
      </w:r>
      <w:r>
        <w:rPr>
          <w:rFonts w:cs="Times New Roman" w:ascii="Times New Roman" w:hAnsi="Times New Roman"/>
          <w:b/>
          <w:i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               </w:t>
      </w: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                реестру</w:t>
      </w:r>
    </w:p>
    <w:p>
      <w:pPr>
        <w:pStyle w:val="ConsPlusNonformat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</w:t>
      </w:r>
      <w:r>
        <w:rPr>
          <w:rFonts w:cs="Times New Roman" w:ascii="Times New Roman" w:hAnsi="Times New Roman"/>
          <w:sz w:val="24"/>
          <w:szCs w:val="24"/>
        </w:rPr>
        <w:t xml:space="preserve">По </w:t>
      </w:r>
      <w:hyperlink r:id="rId2">
        <w:r>
          <w:rPr>
            <w:rStyle w:val="ListLabel1"/>
            <w:rFonts w:cs="Times New Roman" w:ascii="Times New Roman" w:hAnsi="Times New Roman"/>
            <w:sz w:val="24"/>
            <w:szCs w:val="24"/>
          </w:rPr>
          <w:t>ОКВЭД</w:t>
        </w:r>
      </w:hyperlink>
      <w:r>
        <w:rPr>
          <w:rFonts w:cs="Times New Roman" w:ascii="Times New Roman" w:hAnsi="Times New Roman"/>
          <w:sz w:val="24"/>
          <w:szCs w:val="24"/>
        </w:rPr>
        <w:t xml:space="preserve"> </w:t>
      </w:r>
    </w:p>
    <w:p>
      <w:pPr>
        <w:pStyle w:val="ConsPlusNonformat"/>
        <w:jc w:val="both"/>
        <w:rPr>
          <w:rFonts w:ascii="Times New Roman" w:hAnsi="Times New Roman" w:cs="Times New Roman"/>
          <w:b/>
          <w:b/>
          <w:i/>
          <w:i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i/>
          <w:sz w:val="24"/>
          <w:szCs w:val="24"/>
          <w:u w:val="single"/>
        </w:rPr>
        <w:t xml:space="preserve">Деятельность учреждений клубного типа: клубов, дворцов и домов культуры,                                              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  <w:u w:val="single"/>
        </w:rPr>
        <w:t>домов народного творчества</w:t>
      </w:r>
      <w:r>
        <w:rPr>
          <w:rFonts w:cs="Times New Roman" w:ascii="Times New Roman" w:hAnsi="Times New Roman"/>
          <w:sz w:val="24"/>
          <w:szCs w:val="24"/>
        </w:rPr>
        <w:t xml:space="preserve">.                                                                                                                                        </w:t>
      </w:r>
    </w:p>
    <w:p>
      <w:pPr>
        <w:pStyle w:val="ConsPlusNonformat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</w:t>
      </w:r>
      <w:r>
        <w:rPr>
          <w:rFonts w:cs="Times New Roman" w:ascii="Times New Roman" w:hAnsi="Times New Roman"/>
          <w:sz w:val="24"/>
          <w:szCs w:val="24"/>
        </w:rPr>
        <w:t xml:space="preserve">По </w:t>
      </w:r>
      <w:hyperlink r:id="rId3">
        <w:r>
          <w:rPr>
            <w:rStyle w:val="ListLabel1"/>
            <w:rFonts w:cs="Times New Roman" w:ascii="Times New Roman" w:hAnsi="Times New Roman"/>
            <w:sz w:val="24"/>
            <w:szCs w:val="24"/>
          </w:rPr>
          <w:t>ОКВЭД</w:t>
        </w:r>
      </w:hyperlink>
      <w:r>
        <w:rPr>
          <w:rFonts w:cs="Times New Roman" w:ascii="Times New Roman" w:hAnsi="Times New Roman"/>
          <w:sz w:val="24"/>
          <w:szCs w:val="24"/>
        </w:rPr>
        <w:t xml:space="preserve"> 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</w:t>
      </w:r>
      <w:r>
        <w:rPr>
          <w:rFonts w:cs="Times New Roman" w:ascii="Times New Roman" w:hAnsi="Times New Roman"/>
          <w:sz w:val="24"/>
          <w:szCs w:val="24"/>
        </w:rPr>
        <w:t xml:space="preserve">По ОКВЭД                                                                 </w:t>
      </w:r>
    </w:p>
    <w:p>
      <w:pPr>
        <w:pStyle w:val="ConsPlusNonformat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Вид  муниципального  учреждения   </w:t>
      </w:r>
      <w:r>
        <w:rPr>
          <w:rFonts w:cs="Times New Roman" w:ascii="Times New Roman" w:hAnsi="Times New Roman"/>
          <w:b/>
          <w:i/>
          <w:sz w:val="24"/>
          <w:szCs w:val="24"/>
          <w:u w:val="single"/>
        </w:rPr>
        <w:t>казённое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</w:t>
      </w:r>
      <w:r>
        <w:rPr>
          <w:rFonts w:cs="Times New Roman" w:ascii="Times New Roman" w:hAnsi="Times New Roman"/>
          <w:sz w:val="24"/>
          <w:szCs w:val="24"/>
        </w:rPr>
        <w:t>(указывается вид муниципального учреждения из базового (отраслевого) перечня)</w:t>
      </w:r>
    </w:p>
    <w:p>
      <w:pPr>
        <w:pStyle w:val="ConsPlusNonformat"/>
        <w:jc w:val="both"/>
        <w:rPr/>
      </w:pPr>
      <w:r>
        <w:rPr/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Часть 1. Сведения об оказываемых муниципальных услугах 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</w:t>
      </w:r>
      <w:r>
        <w:rPr>
          <w:rFonts w:cs="Times New Roman" w:ascii="Times New Roman" w:hAnsi="Times New Roman"/>
          <w:sz w:val="24"/>
          <w:szCs w:val="24"/>
        </w:rPr>
        <w:t>Раздел _____</w:t>
      </w:r>
    </w:p>
    <w:tbl>
      <w:tblPr>
        <w:tblpPr w:vertAnchor="text" w:horzAnchor="text" w:leftFromText="180" w:rightFromText="180" w:tblpX="12817" w:tblpY="141"/>
        <w:tblW w:w="2977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977"/>
      </w:tblGrid>
      <w:tr>
        <w:trPr>
          <w:trHeight w:val="1440" w:hRule="atLeast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nformat"/>
              <w:jc w:val="both"/>
              <w:rPr/>
            </w:pPr>
            <w:r>
              <w:rPr/>
              <w:t>07025100000000000004103</w:t>
            </w:r>
          </w:p>
        </w:tc>
      </w:tr>
    </w:tbl>
    <w:p>
      <w:pPr>
        <w:pStyle w:val="ConsPlusNonformat"/>
        <w:jc w:val="both"/>
        <w:rPr/>
      </w:pPr>
      <w:r/>
      <w:r>
        <w:rPr/>
        <w:t xml:space="preserve">                                                                 </w:t>
      </w:r>
    </w:p>
    <w:p>
      <w:pPr>
        <w:pStyle w:val="ConsPlusNonformat"/>
        <w:jc w:val="both"/>
        <w:rPr>
          <w:rFonts w:ascii="Times New Roman" w:hAnsi="Times New Roman" w:cs="Times New Roman"/>
          <w:b/>
          <w:b/>
          <w:i/>
          <w:i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1. Наименование муниципальной услуги </w:t>
      </w:r>
      <w:r>
        <w:rPr>
          <w:rFonts w:cs="Times New Roman" w:ascii="Times New Roman" w:hAnsi="Times New Roman"/>
          <w:b/>
          <w:i/>
          <w:sz w:val="24"/>
          <w:szCs w:val="24"/>
        </w:rPr>
        <w:t xml:space="preserve">                                                                                                                </w:t>
      </w:r>
      <w:r>
        <w:rPr>
          <w:rFonts w:cs="Times New Roman" w:ascii="Times New Roman" w:hAnsi="Times New Roman"/>
          <w:sz w:val="24"/>
          <w:szCs w:val="24"/>
        </w:rPr>
        <w:t>Уникальный</w:t>
      </w:r>
      <w:r>
        <w:rPr>
          <w:rFonts w:cs="Times New Roman" w:ascii="Times New Roman" w:hAnsi="Times New Roman"/>
          <w:b/>
          <w:i/>
          <w:sz w:val="24"/>
          <w:szCs w:val="24"/>
        </w:rPr>
        <w:t xml:space="preserve"> 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</w:t>
      </w:r>
      <w:r>
        <w:rPr>
          <w:rFonts w:cs="Times New Roman" w:ascii="Times New Roman" w:hAnsi="Times New Roman"/>
          <w:sz w:val="24"/>
          <w:szCs w:val="24"/>
        </w:rPr>
        <w:t xml:space="preserve">номер по 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</w:t>
      </w:r>
      <w:r>
        <w:rPr>
          <w:rFonts w:cs="Times New Roman" w:ascii="Times New Roman" w:hAnsi="Times New Roman"/>
          <w:sz w:val="24"/>
          <w:szCs w:val="24"/>
        </w:rPr>
        <w:t xml:space="preserve">базовому 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2. Категории потребителей муниципальной услуги </w:t>
      </w:r>
      <w:r>
        <w:rPr>
          <w:rFonts w:cs="Times New Roman" w:ascii="Times New Roman" w:hAnsi="Times New Roman"/>
          <w:b/>
          <w:i/>
          <w:sz w:val="24"/>
          <w:szCs w:val="24"/>
        </w:rPr>
        <w:t xml:space="preserve">                                         </w:t>
      </w: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(отраслевому) 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</w:t>
      </w:r>
      <w:r>
        <w:rPr>
          <w:rFonts w:cs="Times New Roman" w:ascii="Times New Roman" w:hAnsi="Times New Roman"/>
          <w:sz w:val="24"/>
          <w:szCs w:val="24"/>
        </w:rPr>
        <w:t xml:space="preserve">перечню 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  Показатели,  характеризующие  объем  и  (или)  качество  муниципальной услуги: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3.1. Показатели, характеризующие качество муниципальной услуги:</w:t>
      </w:r>
    </w:p>
    <w:p>
      <w:pPr>
        <w:pStyle w:val="ConsPlusNormal"/>
        <w:jc w:val="both"/>
        <w:rPr/>
      </w:pPr>
      <w:r>
        <w:rPr/>
      </w:r>
    </w:p>
    <w:tbl>
      <w:tblPr>
        <w:tblW w:w="15002" w:type="dxa"/>
        <w:jc w:val="left"/>
        <w:tblInd w:w="0" w:type="dxa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1"/>
        <w:gridCol w:w="1305"/>
        <w:gridCol w:w="1250"/>
        <w:gridCol w:w="1259"/>
        <w:gridCol w:w="13"/>
        <w:gridCol w:w="1242"/>
        <w:gridCol w:w="1250"/>
        <w:gridCol w:w="21"/>
        <w:gridCol w:w="1418"/>
        <w:gridCol w:w="21"/>
        <w:gridCol w:w="1194"/>
        <w:gridCol w:w="756"/>
        <w:gridCol w:w="22"/>
        <w:gridCol w:w="5"/>
        <w:gridCol w:w="1412"/>
        <w:gridCol w:w="22"/>
        <w:gridCol w:w="1412"/>
        <w:gridCol w:w="22"/>
        <w:gridCol w:w="1476"/>
      </w:tblGrid>
      <w:tr>
        <w:trPr/>
        <w:tc>
          <w:tcPr>
            <w:tcW w:w="9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Уникальный номер реестровой записи</w:t>
            </w:r>
          </w:p>
        </w:tc>
        <w:tc>
          <w:tcPr>
            <w:tcW w:w="382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Показатель, характеризующий содержание муниципальной услуги</w:t>
            </w:r>
          </w:p>
        </w:tc>
        <w:tc>
          <w:tcPr>
            <w:tcW w:w="251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Показатель, характеризующий условия (формы) оказания муниципальной услуги</w:t>
            </w:r>
          </w:p>
        </w:tc>
        <w:tc>
          <w:tcPr>
            <w:tcW w:w="34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Показатель качества муниципальной услуги</w:t>
            </w:r>
          </w:p>
        </w:tc>
        <w:tc>
          <w:tcPr>
            <w:tcW w:w="43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Значение показателя качества муниципальной услуги</w:t>
            </w:r>
          </w:p>
        </w:tc>
      </w:tr>
      <w:tr>
        <w:trPr/>
        <w:tc>
          <w:tcPr>
            <w:tcW w:w="9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827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513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наименование показателя</w:t>
            </w:r>
          </w:p>
        </w:tc>
        <w:tc>
          <w:tcPr>
            <w:tcW w:w="1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 xml:space="preserve">единица измерения по </w:t>
            </w:r>
            <w:hyperlink r:id="rId4">
              <w:r>
                <w:rPr>
                  <w:rStyle w:val="ListLabel2"/>
                </w:rPr>
                <w:t>ОКЕИ</w:t>
              </w:r>
            </w:hyperlink>
          </w:p>
        </w:tc>
        <w:tc>
          <w:tcPr>
            <w:tcW w:w="14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20__ год (очередной финансовый год)</w:t>
            </w:r>
          </w:p>
        </w:tc>
        <w:tc>
          <w:tcPr>
            <w:tcW w:w="1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20__ год (1-й год планового периода)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20__ год (2-й год планового периода)</w:t>
            </w:r>
          </w:p>
        </w:tc>
      </w:tr>
      <w:tr>
        <w:trPr/>
        <w:tc>
          <w:tcPr>
            <w:tcW w:w="9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</w:t>
            </w:r>
          </w:p>
          <w:p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</w:t>
            </w:r>
          </w:p>
          <w:p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</w:t>
            </w:r>
          </w:p>
          <w:p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1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</w:t>
            </w:r>
          </w:p>
          <w:p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</w:t>
            </w:r>
          </w:p>
          <w:p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1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наименование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код</w:t>
            </w:r>
          </w:p>
        </w:tc>
        <w:tc>
          <w:tcPr>
            <w:tcW w:w="14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</w:r>
          </w:p>
        </w:tc>
        <w:tc>
          <w:tcPr>
            <w:tcW w:w="1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</w:r>
          </w:p>
        </w:tc>
        <w:tc>
          <w:tcPr>
            <w:tcW w:w="1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2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3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4</w:t>
            </w:r>
          </w:p>
        </w:tc>
        <w:tc>
          <w:tcPr>
            <w:tcW w:w="1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5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6</w:t>
            </w:r>
          </w:p>
        </w:tc>
        <w:tc>
          <w:tcPr>
            <w:tcW w:w="1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7</w:t>
            </w:r>
          </w:p>
        </w:tc>
        <w:tc>
          <w:tcPr>
            <w:tcW w:w="1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8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9</w:t>
            </w:r>
          </w:p>
        </w:tc>
        <w:tc>
          <w:tcPr>
            <w:tcW w:w="14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10</w:t>
            </w:r>
          </w:p>
        </w:tc>
        <w:tc>
          <w:tcPr>
            <w:tcW w:w="1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11</w:t>
            </w:r>
          </w:p>
        </w:tc>
        <w:tc>
          <w:tcPr>
            <w:tcW w:w="1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12</w:t>
            </w:r>
          </w:p>
        </w:tc>
      </w:tr>
      <w:tr>
        <w:trPr/>
        <w:tc>
          <w:tcPr>
            <w:tcW w:w="9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</w:r>
          </w:p>
        </w:tc>
        <w:tc>
          <w:tcPr>
            <w:tcW w:w="13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</w:r>
          </w:p>
        </w:tc>
        <w:tc>
          <w:tcPr>
            <w:tcW w:w="12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</w:r>
          </w:p>
        </w:tc>
        <w:tc>
          <w:tcPr>
            <w:tcW w:w="12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</w:r>
          </w:p>
        </w:tc>
        <w:tc>
          <w:tcPr>
            <w:tcW w:w="12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</w:r>
          </w:p>
        </w:tc>
        <w:tc>
          <w:tcPr>
            <w:tcW w:w="12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</w:r>
          </w:p>
        </w:tc>
        <w:tc>
          <w:tcPr>
            <w:tcW w:w="1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</w:r>
          </w:p>
        </w:tc>
        <w:tc>
          <w:tcPr>
            <w:tcW w:w="1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</w:r>
          </w:p>
        </w:tc>
        <w:tc>
          <w:tcPr>
            <w:tcW w:w="14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</w:r>
          </w:p>
        </w:tc>
        <w:tc>
          <w:tcPr>
            <w:tcW w:w="1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</w:r>
          </w:p>
        </w:tc>
        <w:tc>
          <w:tcPr>
            <w:tcW w:w="1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9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55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</w:r>
          </w:p>
        </w:tc>
        <w:tc>
          <w:tcPr>
            <w:tcW w:w="1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</w:r>
          </w:p>
        </w:tc>
        <w:tc>
          <w:tcPr>
            <w:tcW w:w="14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</w:r>
          </w:p>
        </w:tc>
        <w:tc>
          <w:tcPr>
            <w:tcW w:w="1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</w:r>
          </w:p>
        </w:tc>
        <w:tc>
          <w:tcPr>
            <w:tcW w:w="1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</w:r>
          </w:p>
        </w:tc>
        <w:tc>
          <w:tcPr>
            <w:tcW w:w="1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</w:r>
          </w:p>
        </w:tc>
        <w:tc>
          <w:tcPr>
            <w:tcW w:w="1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</w:r>
          </w:p>
        </w:tc>
        <w:tc>
          <w:tcPr>
            <w:tcW w:w="1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</w:r>
          </w:p>
        </w:tc>
        <w:tc>
          <w:tcPr>
            <w:tcW w:w="14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</w:r>
          </w:p>
        </w:tc>
        <w:tc>
          <w:tcPr>
            <w:tcW w:w="1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</w:r>
          </w:p>
        </w:tc>
        <w:tc>
          <w:tcPr>
            <w:tcW w:w="1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</w:r>
          </w:p>
        </w:tc>
      </w:tr>
    </w:tbl>
    <w:p>
      <w:pPr>
        <w:pStyle w:val="ConsPlusNormal"/>
        <w:jc w:val="both"/>
        <w:rPr/>
      </w:pPr>
      <w:r>
        <w:rPr/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допустимые  (возможные)  отклонения  от  установленных показателей качества муниципальной   услуги,   в   пределах  которых  </w:t>
      </w:r>
    </w:p>
    <w:tbl>
      <w:tblPr>
        <w:tblpPr w:vertAnchor="text" w:horzAnchor="text" w:leftFromText="180" w:rightFromText="180" w:tblpX="8137" w:tblpY="1"/>
        <w:tblW w:w="216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160"/>
      </w:tblGrid>
      <w:tr>
        <w:trPr>
          <w:trHeight w:val="360" w:hRule="atLeast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/>
      <w:r>
        <w:rPr>
          <w:rFonts w:cs="Times New Roman" w:ascii="Times New Roman" w:hAnsi="Times New Roman"/>
          <w:sz w:val="24"/>
          <w:szCs w:val="24"/>
        </w:rPr>
        <w:t>муниципальное задание считается выполненным (процентов)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3.2. Показатели, характеризующие объем муниципальной услуги:</w:t>
      </w:r>
    </w:p>
    <w:p>
      <w:pPr>
        <w:pStyle w:val="ConsPlusNormal"/>
        <w:jc w:val="both"/>
        <w:rPr/>
      </w:pPr>
      <w:r>
        <w:rPr/>
      </w:r>
    </w:p>
    <w:tbl>
      <w:tblPr>
        <w:tblW w:w="15362" w:type="dxa"/>
        <w:jc w:val="left"/>
        <w:tblInd w:w="0" w:type="dxa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0"/>
        <w:gridCol w:w="1309"/>
        <w:gridCol w:w="1255"/>
        <w:gridCol w:w="1255"/>
        <w:gridCol w:w="14"/>
        <w:gridCol w:w="1239"/>
        <w:gridCol w:w="1255"/>
        <w:gridCol w:w="17"/>
        <w:gridCol w:w="877"/>
        <w:gridCol w:w="16"/>
        <w:gridCol w:w="1060"/>
        <w:gridCol w:w="713"/>
        <w:gridCol w:w="23"/>
        <w:gridCol w:w="3"/>
        <w:gridCol w:w="866"/>
        <w:gridCol w:w="25"/>
        <w:gridCol w:w="868"/>
        <w:gridCol w:w="24"/>
        <w:gridCol w:w="871"/>
        <w:gridCol w:w="22"/>
        <w:gridCol w:w="17"/>
        <w:gridCol w:w="855"/>
        <w:gridCol w:w="20"/>
        <w:gridCol w:w="870"/>
        <w:gridCol w:w="26"/>
        <w:gridCol w:w="962"/>
      </w:tblGrid>
      <w:tr>
        <w:trPr/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Уникальный номер реестровой записи</w:t>
            </w:r>
          </w:p>
        </w:tc>
        <w:tc>
          <w:tcPr>
            <w:tcW w:w="383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Показатель, характеризующий содержание муниципальной услуги</w:t>
            </w:r>
          </w:p>
        </w:tc>
        <w:tc>
          <w:tcPr>
            <w:tcW w:w="251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Показатель, характеризующий условия (формы) оказания муниципальной услуги</w:t>
            </w:r>
          </w:p>
        </w:tc>
        <w:tc>
          <w:tcPr>
            <w:tcW w:w="26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Показатель объема муниципальной услуги</w:t>
            </w:r>
          </w:p>
        </w:tc>
        <w:tc>
          <w:tcPr>
            <w:tcW w:w="26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Значение</w:t>
            </w:r>
          </w:p>
          <w:p>
            <w:pPr>
              <w:pStyle w:val="ConsPlusNormal"/>
              <w:jc w:val="center"/>
              <w:rPr/>
            </w:pPr>
            <w:r>
              <w:rPr/>
              <w:t>показателя объема муниципальной услуги</w:t>
            </w:r>
          </w:p>
        </w:tc>
        <w:tc>
          <w:tcPr>
            <w:tcW w:w="27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Среднегодовой размер платы (цена, тариф)</w:t>
            </w:r>
          </w:p>
        </w:tc>
      </w:tr>
      <w:tr>
        <w:trPr/>
        <w:tc>
          <w:tcPr>
            <w:tcW w:w="9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833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511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наименование показателя</w:t>
            </w:r>
          </w:p>
        </w:tc>
        <w:tc>
          <w:tcPr>
            <w:tcW w:w="1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 xml:space="preserve">единица измерения по </w:t>
            </w:r>
            <w:hyperlink r:id="rId5">
              <w:r>
                <w:rPr>
                  <w:rStyle w:val="ListLabel2"/>
                </w:rPr>
                <w:t>ОКЕИ</w:t>
              </w:r>
            </w:hyperlink>
          </w:p>
        </w:tc>
        <w:tc>
          <w:tcPr>
            <w:tcW w:w="8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20__ год (очередной финансовый год)</w:t>
            </w:r>
          </w:p>
        </w:tc>
        <w:tc>
          <w:tcPr>
            <w:tcW w:w="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20__ год (1-й год планового периода)</w:t>
            </w:r>
          </w:p>
        </w:tc>
        <w:tc>
          <w:tcPr>
            <w:tcW w:w="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20__ год (2-й год планового периода)</w:t>
            </w:r>
          </w:p>
        </w:tc>
        <w:tc>
          <w:tcPr>
            <w:tcW w:w="8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20__ год (очередной финансовый год)</w:t>
            </w:r>
          </w:p>
        </w:tc>
        <w:tc>
          <w:tcPr>
            <w:tcW w:w="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20__ год (1-й год планового периода)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20__ год (2-й год планового периода)</w:t>
            </w:r>
          </w:p>
        </w:tc>
      </w:tr>
      <w:tr>
        <w:trPr/>
        <w:tc>
          <w:tcPr>
            <w:tcW w:w="9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</w:t>
            </w:r>
          </w:p>
          <w:p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</w:t>
            </w:r>
          </w:p>
          <w:p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</w:t>
            </w:r>
          </w:p>
          <w:p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1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</w:t>
            </w:r>
          </w:p>
          <w:p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</w:t>
            </w:r>
          </w:p>
          <w:p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наименование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код</w:t>
            </w:r>
          </w:p>
        </w:tc>
        <w:tc>
          <w:tcPr>
            <w:tcW w:w="8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2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3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4</w:t>
            </w:r>
          </w:p>
        </w:tc>
        <w:tc>
          <w:tcPr>
            <w:tcW w:w="1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5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6</w:t>
            </w:r>
          </w:p>
        </w:tc>
        <w:tc>
          <w:tcPr>
            <w:tcW w:w="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7</w:t>
            </w:r>
          </w:p>
        </w:tc>
        <w:tc>
          <w:tcPr>
            <w:tcW w:w="1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8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9</w:t>
            </w:r>
          </w:p>
        </w:tc>
        <w:tc>
          <w:tcPr>
            <w:tcW w:w="8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10</w:t>
            </w:r>
          </w:p>
        </w:tc>
        <w:tc>
          <w:tcPr>
            <w:tcW w:w="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11</w:t>
            </w: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12</w:t>
            </w:r>
          </w:p>
        </w:tc>
        <w:tc>
          <w:tcPr>
            <w:tcW w:w="8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13</w:t>
            </w:r>
          </w:p>
        </w:tc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14</w:t>
            </w:r>
          </w:p>
        </w:tc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15</w:t>
            </w:r>
          </w:p>
        </w:tc>
      </w:tr>
      <w:tr>
        <w:trPr/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3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2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2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25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2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8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8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9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53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8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8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8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8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</w:tbl>
    <w:p>
      <w:pPr>
        <w:pStyle w:val="ConsPlusNormal"/>
        <w:jc w:val="both"/>
        <w:rPr/>
      </w:pPr>
      <w:r>
        <w:rPr/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Допустимые  (возможные)  отклонения  от  установленных  показателей  объема муниципальной   услуги,   в   пределах  которых  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</w:t>
      </w:r>
    </w:p>
    <w:tbl>
      <w:tblPr>
        <w:tblpPr w:vertAnchor="text" w:horzAnchor="text" w:leftFromText="180" w:rightFromText="180" w:tblpX="8497" w:tblpY="41"/>
        <w:tblW w:w="198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980"/>
      </w:tblGrid>
      <w:tr>
        <w:trPr>
          <w:trHeight w:val="360" w:hRule="atLeast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/>
      <w:r>
        <w:rPr>
          <w:rFonts w:cs="Times New Roman" w:ascii="Times New Roman" w:hAnsi="Times New Roman"/>
          <w:sz w:val="24"/>
          <w:szCs w:val="24"/>
        </w:rPr>
        <w:t>муниципальное задание считается выполненным (процентов)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4.  Нормативные  правовые  акты, устанавливающие размер платы (цену, тариф) либо порядок ее (его) установления:</w:t>
      </w:r>
    </w:p>
    <w:p>
      <w:pPr>
        <w:pStyle w:val="ConsPlusNormal"/>
        <w:jc w:val="both"/>
        <w:rPr/>
      </w:pPr>
      <w:r>
        <w:rPr/>
      </w:r>
    </w:p>
    <w:tbl>
      <w:tblPr>
        <w:tblW w:w="15182" w:type="dxa"/>
        <w:jc w:val="left"/>
        <w:tblInd w:w="0" w:type="dxa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79"/>
        <w:gridCol w:w="1679"/>
        <w:gridCol w:w="1679"/>
        <w:gridCol w:w="1681"/>
        <w:gridCol w:w="8464"/>
      </w:tblGrid>
      <w:tr>
        <w:trPr/>
        <w:tc>
          <w:tcPr>
            <w:tcW w:w="151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Нормативный правовой акт</w:t>
            </w:r>
          </w:p>
        </w:tc>
      </w:tr>
      <w:tr>
        <w:trPr/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вид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принявший орган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дата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номер</w:t>
            </w:r>
          </w:p>
        </w:tc>
        <w:tc>
          <w:tcPr>
            <w:tcW w:w="8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наименование</w:t>
            </w:r>
          </w:p>
        </w:tc>
      </w:tr>
      <w:tr>
        <w:trPr/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1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2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3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4</w:t>
            </w:r>
          </w:p>
        </w:tc>
        <w:tc>
          <w:tcPr>
            <w:tcW w:w="8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5</w:t>
            </w:r>
          </w:p>
        </w:tc>
      </w:tr>
      <w:tr>
        <w:trPr/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8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8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8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8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</w:tbl>
    <w:p>
      <w:pPr>
        <w:pStyle w:val="ConsPlusNormal"/>
        <w:jc w:val="both"/>
        <w:rPr/>
      </w:pPr>
      <w:r>
        <w:rPr/>
      </w:r>
    </w:p>
    <w:tbl>
      <w:tblPr>
        <w:tblW w:w="802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5147"/>
        <w:gridCol w:w="2880"/>
      </w:tblGrid>
      <w:tr>
        <w:trPr/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Наименование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  <w:t>Предельная цена (тариф)</w:t>
            </w:r>
          </w:p>
        </w:tc>
      </w:tr>
      <w:tr>
        <w:trPr/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1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2</w:t>
            </w:r>
          </w:p>
        </w:tc>
      </w:tr>
      <w:tr>
        <w:trPr/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</w:tr>
      <w:tr>
        <w:trPr/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</w:tr>
      <w:tr>
        <w:trPr/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</w:tr>
      <w:tr>
        <w:trPr/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</w:tr>
    </w:tbl>
    <w:p>
      <w:pPr>
        <w:pStyle w:val="ConsPlusNormal"/>
        <w:jc w:val="both"/>
        <w:rPr/>
      </w:pPr>
      <w:r>
        <w:rPr/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5. Порядок оказания муниципальной услуги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5.1.    Нормативные    правовые   акты,   регулирующие   порядок   оказания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муниципальной услуги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</w:t>
      </w:r>
      <w:r>
        <w:rPr>
          <w:rFonts w:cs="Times New Roman" w:ascii="Times New Roman" w:hAnsi="Times New Roman"/>
          <w:sz w:val="24"/>
          <w:szCs w:val="24"/>
        </w:rPr>
        <w:t>(наименование, номер и дата нормативного правового акта)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5.2.  Порядок  информирования  потенциальных  потребителей  муниципальной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услуги:</w:t>
      </w:r>
    </w:p>
    <w:p>
      <w:pPr>
        <w:pStyle w:val="ConsPlusNormal"/>
        <w:jc w:val="both"/>
        <w:rPr/>
      </w:pPr>
      <w:r>
        <w:rPr/>
      </w:r>
    </w:p>
    <w:tbl>
      <w:tblPr>
        <w:tblW w:w="14462" w:type="dxa"/>
        <w:jc w:val="left"/>
        <w:tblInd w:w="0" w:type="dxa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090"/>
        <w:gridCol w:w="4493"/>
        <w:gridCol w:w="4879"/>
      </w:tblGrid>
      <w:tr>
        <w:trPr/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Способ информирования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Состав размещаемой информации</w:t>
            </w:r>
          </w:p>
        </w:tc>
        <w:tc>
          <w:tcPr>
            <w:tcW w:w="4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Частота обновления информации</w:t>
            </w:r>
          </w:p>
        </w:tc>
      </w:tr>
      <w:tr>
        <w:trPr/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1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2</w:t>
            </w:r>
          </w:p>
        </w:tc>
        <w:tc>
          <w:tcPr>
            <w:tcW w:w="4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3</w:t>
            </w:r>
          </w:p>
        </w:tc>
      </w:tr>
      <w:tr>
        <w:trPr/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</w:r>
          </w:p>
        </w:tc>
        <w:tc>
          <w:tcPr>
            <w:tcW w:w="4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</w:r>
          </w:p>
        </w:tc>
        <w:tc>
          <w:tcPr>
            <w:tcW w:w="4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</w:r>
          </w:p>
        </w:tc>
      </w:tr>
    </w:tbl>
    <w:p>
      <w:pPr>
        <w:pStyle w:val="ConsPlusNormal"/>
        <w:jc w:val="both"/>
        <w:rPr/>
      </w:pPr>
      <w:r>
        <w:rPr/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Часть 2. Сведения о выполняемых работах 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</w:t>
      </w:r>
      <w:r>
        <w:rPr>
          <w:rFonts w:cs="Times New Roman" w:ascii="Times New Roman" w:hAnsi="Times New Roman"/>
          <w:sz w:val="24"/>
          <w:szCs w:val="24"/>
        </w:rPr>
        <w:t>Раздел  2</w:t>
      </w:r>
    </w:p>
    <w:p>
      <w:pPr>
        <w:pStyle w:val="ConsPlusNonformat"/>
        <w:jc w:val="both"/>
        <w:rPr/>
      </w:pPr>
      <w:r>
        <w:rPr/>
      </w:r>
    </w:p>
    <w:tbl>
      <w:tblPr>
        <w:tblpPr w:vertAnchor="text" w:horzAnchor="text" w:leftFromText="180" w:rightFromText="180" w:tblpX="12817" w:tblpY="201"/>
        <w:tblW w:w="2977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977"/>
      </w:tblGrid>
      <w:tr>
        <w:trPr>
          <w:trHeight w:val="1260" w:hRule="atLeast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nformat"/>
              <w:jc w:val="both"/>
              <w:rPr/>
            </w:pPr>
            <w:r>
              <w:rPr/>
              <w:t>07025100000000000004103</w:t>
            </w:r>
          </w:p>
        </w:tc>
      </w:tr>
    </w:tbl>
    <w:p>
      <w:pPr>
        <w:pStyle w:val="ConsPlusNonformat"/>
        <w:jc w:val="both"/>
        <w:rPr/>
      </w:pPr>
      <w:r/>
      <w:r>
        <w:rPr/>
        <w:t xml:space="preserve">                                                            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1. Наименование работы     </w:t>
      </w:r>
      <w:r>
        <w:rPr>
          <w:rFonts w:cs="Times New Roman" w:ascii="Times New Roman" w:hAnsi="Times New Roman"/>
          <w:b/>
          <w:sz w:val="24"/>
          <w:szCs w:val="24"/>
        </w:rPr>
        <w:t>Организация деятельности клубных формирований</w:t>
      </w:r>
      <w:r>
        <w:rPr>
          <w:rFonts w:cs="Times New Roman" w:ascii="Times New Roman" w:hAnsi="Times New Roman"/>
          <w:sz w:val="24"/>
          <w:szCs w:val="24"/>
        </w:rPr>
        <w:t xml:space="preserve">                                        Уникальный </w:t>
      </w:r>
    </w:p>
    <w:p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sz w:val="24"/>
          <w:szCs w:val="24"/>
        </w:rPr>
        <w:t xml:space="preserve">и формирований самодеятельного народного творчества                                                                                 </w:t>
      </w:r>
      <w:r>
        <w:rPr>
          <w:rFonts w:cs="Times New Roman" w:ascii="Times New Roman" w:hAnsi="Times New Roman"/>
          <w:sz w:val="24"/>
          <w:szCs w:val="24"/>
        </w:rPr>
        <w:t xml:space="preserve">номер по                                                                                                     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</w:t>
      </w:r>
      <w:r>
        <w:rPr>
          <w:rFonts w:cs="Times New Roman" w:ascii="Times New Roman" w:hAnsi="Times New Roman"/>
          <w:sz w:val="24"/>
          <w:szCs w:val="24"/>
        </w:rPr>
        <w:t>базовому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2. Категории потребителей работы  </w:t>
      </w:r>
      <w:r>
        <w:rPr>
          <w:rFonts w:cs="Times New Roman" w:ascii="Times New Roman" w:hAnsi="Times New Roman"/>
          <w:b/>
          <w:sz w:val="24"/>
          <w:szCs w:val="24"/>
        </w:rPr>
        <w:t xml:space="preserve">в интересах общества                                                                                </w:t>
      </w:r>
      <w:r>
        <w:rPr>
          <w:rFonts w:cs="Times New Roman" w:ascii="Times New Roman" w:hAnsi="Times New Roman"/>
          <w:sz w:val="24"/>
          <w:szCs w:val="24"/>
        </w:rPr>
        <w:t xml:space="preserve">(отраслевому) 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</w:t>
      </w:r>
      <w:r>
        <w:rPr>
          <w:rFonts w:cs="Times New Roman" w:ascii="Times New Roman" w:hAnsi="Times New Roman"/>
          <w:sz w:val="24"/>
          <w:szCs w:val="24"/>
        </w:rPr>
        <w:t xml:space="preserve">перечню 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 Показатели, характеризующие объем и (или) качество работы: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" w:name="P614"/>
      <w:bookmarkEnd w:id="1"/>
      <w:r>
        <w:rPr>
          <w:rFonts w:cs="Times New Roman" w:ascii="Times New Roman" w:hAnsi="Times New Roman"/>
          <w:sz w:val="24"/>
          <w:szCs w:val="24"/>
        </w:rPr>
        <w:t>3.1. Показатели, характеризующие качество работы:</w:t>
      </w:r>
    </w:p>
    <w:p>
      <w:pPr>
        <w:pStyle w:val="ConsPlusNormal"/>
        <w:jc w:val="both"/>
        <w:rPr/>
      </w:pPr>
      <w:r>
        <w:rPr/>
      </w:r>
    </w:p>
    <w:tbl>
      <w:tblPr>
        <w:tblW w:w="14822" w:type="dxa"/>
        <w:jc w:val="left"/>
        <w:tblInd w:w="0" w:type="dxa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4"/>
        <w:gridCol w:w="1305"/>
        <w:gridCol w:w="1260"/>
        <w:gridCol w:w="1260"/>
        <w:gridCol w:w="8"/>
        <w:gridCol w:w="1246"/>
        <w:gridCol w:w="1254"/>
        <w:gridCol w:w="9"/>
        <w:gridCol w:w="1247"/>
        <w:gridCol w:w="8"/>
        <w:gridCol w:w="891"/>
        <w:gridCol w:w="1073"/>
        <w:gridCol w:w="14"/>
        <w:gridCol w:w="6"/>
        <w:gridCol w:w="1415"/>
        <w:gridCol w:w="10"/>
        <w:gridCol w:w="1425"/>
        <w:gridCol w:w="10"/>
        <w:gridCol w:w="1476"/>
      </w:tblGrid>
      <w:tr>
        <w:trPr/>
        <w:tc>
          <w:tcPr>
            <w:tcW w:w="9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Уникальный номер реестровой записи</w:t>
            </w:r>
          </w:p>
        </w:tc>
        <w:tc>
          <w:tcPr>
            <w:tcW w:w="383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Показатель, характеризующий содержание работы (по справочникам)</w:t>
            </w:r>
          </w:p>
        </w:tc>
        <w:tc>
          <w:tcPr>
            <w:tcW w:w="250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32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Показатель качества работы</w:t>
            </w:r>
          </w:p>
        </w:tc>
        <w:tc>
          <w:tcPr>
            <w:tcW w:w="43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Значение показателя качества работы</w:t>
            </w:r>
          </w:p>
        </w:tc>
      </w:tr>
      <w:tr>
        <w:trPr/>
        <w:tc>
          <w:tcPr>
            <w:tcW w:w="90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833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509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наименование показателя</w:t>
            </w:r>
          </w:p>
        </w:tc>
        <w:tc>
          <w:tcPr>
            <w:tcW w:w="19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 xml:space="preserve">единица измерения по </w:t>
            </w:r>
            <w:hyperlink r:id="rId6">
              <w:r>
                <w:rPr>
                  <w:rStyle w:val="ListLabel2"/>
                </w:rPr>
                <w:t>ОКЕИ</w:t>
              </w:r>
            </w:hyperlink>
          </w:p>
        </w:tc>
        <w:tc>
          <w:tcPr>
            <w:tcW w:w="1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202</w:t>
            </w:r>
            <w:r>
              <w:rPr/>
              <w:t>5</w:t>
            </w:r>
            <w:r>
              <w:rPr/>
              <w:t xml:space="preserve"> год (очередной финансовый год)</w:t>
            </w:r>
          </w:p>
        </w:tc>
        <w:tc>
          <w:tcPr>
            <w:tcW w:w="1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202</w:t>
            </w:r>
            <w:r>
              <w:rPr/>
              <w:t>6</w:t>
            </w:r>
            <w:r>
              <w:rPr/>
              <w:t>год (1-й год планового периода)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202</w:t>
            </w:r>
            <w:r>
              <w:rPr/>
              <w:t>7</w:t>
            </w:r>
            <w:r>
              <w:rPr/>
              <w:t>год (3-й год планового периода)</w:t>
            </w:r>
          </w:p>
        </w:tc>
      </w:tr>
      <w:tr>
        <w:trPr/>
        <w:tc>
          <w:tcPr>
            <w:tcW w:w="90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</w:t>
            </w:r>
          </w:p>
          <w:p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</w:t>
            </w:r>
          </w:p>
          <w:p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</w:t>
            </w:r>
          </w:p>
          <w:p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1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</w:t>
            </w:r>
          </w:p>
          <w:p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</w:t>
            </w:r>
          </w:p>
          <w:p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наименование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код</w:t>
            </w:r>
          </w:p>
        </w:tc>
        <w:tc>
          <w:tcPr>
            <w:tcW w:w="14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</w:r>
          </w:p>
        </w:tc>
        <w:tc>
          <w:tcPr>
            <w:tcW w:w="1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</w:r>
          </w:p>
        </w:tc>
        <w:tc>
          <w:tcPr>
            <w:tcW w:w="1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4</w:t>
            </w:r>
          </w:p>
        </w:tc>
        <w:tc>
          <w:tcPr>
            <w:tcW w:w="1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5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6</w:t>
            </w: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7</w:t>
            </w:r>
          </w:p>
        </w:tc>
        <w:tc>
          <w:tcPr>
            <w:tcW w:w="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8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9</w:t>
            </w:r>
          </w:p>
        </w:tc>
        <w:tc>
          <w:tcPr>
            <w:tcW w:w="14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10</w:t>
            </w:r>
          </w:p>
        </w:tc>
        <w:tc>
          <w:tcPr>
            <w:tcW w:w="1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11</w:t>
            </w:r>
          </w:p>
        </w:tc>
        <w:tc>
          <w:tcPr>
            <w:tcW w:w="1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12</w:t>
            </w:r>
          </w:p>
        </w:tc>
      </w:tr>
      <w:tr>
        <w:trPr/>
        <w:tc>
          <w:tcPr>
            <w:tcW w:w="9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3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25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>
                <w:szCs w:val="24"/>
              </w:rPr>
              <w:t>Посещаемость</w:t>
            </w:r>
          </w:p>
        </w:tc>
        <w:tc>
          <w:tcPr>
            <w:tcW w:w="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>
                <w:szCs w:val="24"/>
              </w:rPr>
              <w:t>чел.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>
                <w:szCs w:val="24"/>
              </w:rPr>
              <w:t>792</w:t>
            </w:r>
          </w:p>
        </w:tc>
        <w:tc>
          <w:tcPr>
            <w:tcW w:w="14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  <w:t>1</w:t>
            </w:r>
            <w:r>
              <w:rPr/>
              <w:t>109</w:t>
            </w:r>
          </w:p>
        </w:tc>
        <w:tc>
          <w:tcPr>
            <w:tcW w:w="1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  <w:t>1</w:t>
            </w:r>
            <w:r>
              <w:rPr/>
              <w:t>110</w:t>
            </w:r>
          </w:p>
        </w:tc>
        <w:tc>
          <w:tcPr>
            <w:tcW w:w="1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  <w:t>11</w:t>
            </w:r>
            <w:r>
              <w:rPr/>
              <w:t>11</w:t>
            </w:r>
          </w:p>
        </w:tc>
      </w:tr>
      <w:tr>
        <w:trPr/>
        <w:tc>
          <w:tcPr>
            <w:tcW w:w="90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5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4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4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</w:tbl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допустимые  (возможные)  отклонения  от  установленных показателей качества работы,  в  пределах  которых муниципальное задание </w:t>
      </w:r>
    </w:p>
    <w:tbl>
      <w:tblPr>
        <w:tblpPr w:vertAnchor="text" w:horzAnchor="text" w:leftFromText="180" w:rightFromText="180" w:tblpX="7417" w:tblpY="141"/>
        <w:tblW w:w="234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340"/>
      </w:tblGrid>
      <w:tr>
        <w:trPr>
          <w:trHeight w:val="360" w:hRule="atLeast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/>
      <w:r>
        <w:rPr>
          <w:rFonts w:cs="Times New Roman" w:ascii="Times New Roman" w:hAnsi="Times New Roman"/>
          <w:sz w:val="24"/>
          <w:szCs w:val="24"/>
        </w:rPr>
        <w:t>считается выполненным (процентов)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2" w:name="P689"/>
      <w:bookmarkEnd w:id="2"/>
      <w:r>
        <w:rPr>
          <w:rFonts w:cs="Times New Roman" w:ascii="Times New Roman" w:hAnsi="Times New Roman"/>
          <w:sz w:val="24"/>
          <w:szCs w:val="24"/>
        </w:rPr>
        <w:t>3.2. Показатели, характеризующие объем работы:</w:t>
      </w:r>
    </w:p>
    <w:tbl>
      <w:tblPr>
        <w:tblW w:w="15371" w:type="dxa"/>
        <w:jc w:val="left"/>
        <w:tblInd w:w="0" w:type="dxa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96"/>
        <w:gridCol w:w="1309"/>
        <w:gridCol w:w="1253"/>
        <w:gridCol w:w="1259"/>
        <w:gridCol w:w="12"/>
        <w:gridCol w:w="1244"/>
        <w:gridCol w:w="1252"/>
        <w:gridCol w:w="17"/>
        <w:gridCol w:w="876"/>
        <w:gridCol w:w="22"/>
        <w:gridCol w:w="873"/>
        <w:gridCol w:w="713"/>
        <w:gridCol w:w="28"/>
        <w:gridCol w:w="1872"/>
        <w:gridCol w:w="28"/>
        <w:gridCol w:w="12"/>
        <w:gridCol w:w="1376"/>
        <w:gridCol w:w="21"/>
        <w:gridCol w:w="1102"/>
        <w:gridCol w:w="28"/>
        <w:gridCol w:w="1177"/>
      </w:tblGrid>
      <w:tr>
        <w:trPr/>
        <w:tc>
          <w:tcPr>
            <w:tcW w:w="8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Уникальный номер реестровой записи</w:t>
            </w:r>
          </w:p>
        </w:tc>
        <w:tc>
          <w:tcPr>
            <w:tcW w:w="383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Показатель, характеризующий содержание работы (по справочникам)</w:t>
            </w:r>
          </w:p>
        </w:tc>
        <w:tc>
          <w:tcPr>
            <w:tcW w:w="251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442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Показатель объема работы</w:t>
            </w:r>
          </w:p>
        </w:tc>
        <w:tc>
          <w:tcPr>
            <w:tcW w:w="37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Значение показателя объема работы</w:t>
            </w:r>
          </w:p>
        </w:tc>
      </w:tr>
      <w:tr>
        <w:trPr>
          <w:trHeight w:val="846" w:hRule="atLeast"/>
        </w:trPr>
        <w:tc>
          <w:tcPr>
            <w:tcW w:w="89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833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513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наименование показателя</w:t>
            </w:r>
          </w:p>
        </w:tc>
        <w:tc>
          <w:tcPr>
            <w:tcW w:w="16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 xml:space="preserve">единица измерения по </w:t>
            </w:r>
            <w:hyperlink r:id="rId7">
              <w:r>
                <w:rPr>
                  <w:rStyle w:val="ListLabel2"/>
                </w:rPr>
                <w:t>ОКЕИ</w:t>
              </w:r>
            </w:hyperlink>
          </w:p>
        </w:tc>
        <w:tc>
          <w:tcPr>
            <w:tcW w:w="1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описание работы</w:t>
            </w:r>
          </w:p>
        </w:tc>
        <w:tc>
          <w:tcPr>
            <w:tcW w:w="1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202</w:t>
            </w:r>
            <w:r>
              <w:rPr/>
              <w:t>5</w:t>
            </w:r>
            <w:r>
              <w:rPr/>
              <w:t xml:space="preserve"> год (очередной финансовый год)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202</w:t>
            </w:r>
            <w:r>
              <w:rPr/>
              <w:t>6</w:t>
            </w:r>
            <w:r>
              <w:rPr/>
              <w:t>год (1-й год планового периода)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202</w:t>
            </w:r>
            <w:r>
              <w:rPr/>
              <w:t>7</w:t>
            </w:r>
            <w:r>
              <w:rPr/>
              <w:t>год (3-й год планового периода)</w:t>
            </w:r>
          </w:p>
        </w:tc>
      </w:tr>
      <w:tr>
        <w:trPr/>
        <w:tc>
          <w:tcPr>
            <w:tcW w:w="89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</w:t>
            </w:r>
          </w:p>
          <w:p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</w:t>
            </w:r>
          </w:p>
          <w:p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</w:t>
            </w:r>
          </w:p>
          <w:p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</w:t>
            </w:r>
          </w:p>
          <w:p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</w:t>
            </w:r>
          </w:p>
          <w:p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наименование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код</w:t>
            </w:r>
          </w:p>
        </w:tc>
        <w:tc>
          <w:tcPr>
            <w:tcW w:w="1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2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3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4</w:t>
            </w: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5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6</w:t>
            </w:r>
          </w:p>
        </w:tc>
        <w:tc>
          <w:tcPr>
            <w:tcW w:w="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7</w:t>
            </w: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8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9</w:t>
            </w:r>
          </w:p>
        </w:tc>
        <w:tc>
          <w:tcPr>
            <w:tcW w:w="1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10</w:t>
            </w:r>
          </w:p>
        </w:tc>
        <w:tc>
          <w:tcPr>
            <w:tcW w:w="14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11</w:t>
            </w:r>
          </w:p>
        </w:tc>
        <w:tc>
          <w:tcPr>
            <w:tcW w:w="1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12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13</w:t>
            </w:r>
          </w:p>
        </w:tc>
      </w:tr>
      <w:tr>
        <w:trPr>
          <w:trHeight w:val="1022" w:hRule="atLeast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>
                <w:szCs w:val="24"/>
              </w:rPr>
              <w:t>Количество клубных формирований</w:t>
            </w: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>
                <w:szCs w:val="24"/>
              </w:rPr>
              <w:t>Ед.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>
                <w:szCs w:val="24"/>
              </w:rPr>
              <w:t>642</w:t>
            </w:r>
          </w:p>
        </w:tc>
        <w:tc>
          <w:tcPr>
            <w:tcW w:w="1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Организация деятельности клубных формирований и формирований самодеятельного народного творчества для взрослых и детей: хоровые, вокальные, танцевальные, фольклорные коллективы; кружки по интересам, клубы, Организация и проведение: тематических программ, праздников, конкурсных и игровых программ, концертов, выставок, экскурсий, бесед, фестивалей, смотров, конкурсов, спортивных мероприятий, вечеров отдыха, балла. </w:t>
            </w:r>
          </w:p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4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  <w:t>41</w:t>
            </w:r>
          </w:p>
        </w:tc>
        <w:tc>
          <w:tcPr>
            <w:tcW w:w="1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  <w:t>4</w:t>
            </w:r>
            <w:r>
              <w:rPr/>
              <w:t>1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  <w:t>4</w:t>
            </w:r>
            <w:r>
              <w:rPr/>
              <w:t>2</w:t>
            </w:r>
          </w:p>
        </w:tc>
      </w:tr>
      <w:tr>
        <w:trPr/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4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</w:tbl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допустимые  (возможные)  отклонения  от  установленных  показателей  объема работы,  в  пределах  которых муниципальное задание          </w:t>
      </w:r>
    </w:p>
    <w:tbl>
      <w:tblPr>
        <w:tblpPr w:vertAnchor="text" w:horzAnchor="text" w:leftFromText="180" w:rightFromText="180" w:tblpX="6697" w:tblpY="81"/>
        <w:tblW w:w="198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980"/>
      </w:tblGrid>
      <w:tr>
        <w:trPr>
          <w:trHeight w:val="356" w:hRule="atLeast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/>
      <w:r>
        <w:rPr>
          <w:rFonts w:cs="Times New Roman" w:ascii="Times New Roman" w:hAnsi="Times New Roman"/>
          <w:sz w:val="24"/>
          <w:szCs w:val="24"/>
        </w:rPr>
        <w:t xml:space="preserve">считается выполненным (процентов)         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3" w:name="P767"/>
      <w:bookmarkEnd w:id="3"/>
      <w:r>
        <w:rPr>
          <w:rFonts w:cs="Times New Roman" w:ascii="Times New Roman" w:hAnsi="Times New Roman"/>
          <w:sz w:val="24"/>
          <w:szCs w:val="24"/>
        </w:rPr>
        <w:t xml:space="preserve">           </w:t>
      </w:r>
      <w:r>
        <w:rPr>
          <w:rFonts w:cs="Times New Roman" w:ascii="Times New Roman" w:hAnsi="Times New Roman"/>
          <w:sz w:val="24"/>
          <w:szCs w:val="24"/>
        </w:rPr>
        <w:t xml:space="preserve">Часть 3. Прочие сведения о муниципальном задании </w:t>
      </w:r>
    </w:p>
    <w:p>
      <w:pPr>
        <w:pStyle w:val="Normal"/>
        <w:rPr/>
      </w:pPr>
      <w:r>
        <w:rPr/>
        <w:t>3.1.Основания для досрочного прекращения выполнения муниципального задания:</w:t>
      </w:r>
    </w:p>
    <w:p>
      <w:pPr>
        <w:pStyle w:val="Normal"/>
        <w:rPr/>
      </w:pPr>
      <w:r>
        <w:rPr/>
        <w:t>исполнение муниципального задания ненадлежащим образом;</w:t>
      </w:r>
    </w:p>
    <w:p>
      <w:pPr>
        <w:pStyle w:val="Normal"/>
        <w:rPr/>
      </w:pPr>
      <w:r>
        <w:rPr/>
        <w:t>ликвидация, реорганизация учреждения;</w:t>
      </w:r>
    </w:p>
    <w:p>
      <w:pPr>
        <w:pStyle w:val="Normal"/>
        <w:rPr/>
      </w:pPr>
      <w:r>
        <w:rPr/>
        <w:t xml:space="preserve">исключение работы из ведомственного перечня государственных услуг (работ); </w:t>
      </w:r>
    </w:p>
    <w:p>
      <w:pPr>
        <w:pStyle w:val="Normal"/>
        <w:rPr/>
      </w:pPr>
      <w:r>
        <w:rPr/>
        <w:t>иные основания, предусмотренные нормативно-правовыми актами РФ.</w:t>
      </w:r>
    </w:p>
    <w:p>
      <w:pPr>
        <w:pStyle w:val="Normal"/>
        <w:rPr/>
      </w:pPr>
      <w:r>
        <w:rPr/>
        <w:t>3.2. Иная информация, необходимая для выполнения (контроля за выполнением) муниципального задания:</w:t>
      </w:r>
    </w:p>
    <w:p>
      <w:pPr>
        <w:pStyle w:val="Normal"/>
        <w:spacing w:before="0" w:after="240"/>
        <w:rPr/>
      </w:pPr>
      <w:r>
        <w:rPr/>
        <w:t>исполнение (контроль за исполнением) муниципального задания производится исходя из показателей объема работы с разбивкой по кварталам, и видам работ согласно приложению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3.3 Порядок  и форма контроля за выполнением муниципального задания</w:t>
      </w:r>
    </w:p>
    <w:p>
      <w:pPr>
        <w:pStyle w:val="ConsPlusNormal"/>
        <w:jc w:val="both"/>
        <w:rPr/>
      </w:pPr>
      <w:r>
        <w:rPr/>
      </w:r>
    </w:p>
    <w:tbl>
      <w:tblPr>
        <w:tblW w:w="14822" w:type="dxa"/>
        <w:jc w:val="left"/>
        <w:tblInd w:w="0" w:type="dxa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203"/>
        <w:gridCol w:w="3210"/>
        <w:gridCol w:w="8409"/>
      </w:tblGrid>
      <w:tr>
        <w:trPr/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Форма контроля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Периодичность</w:t>
            </w:r>
          </w:p>
        </w:tc>
        <w:tc>
          <w:tcPr>
            <w:tcW w:w="8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Муниципальные органы исполнительной власти, осуществляющие контроль за выполнением муниципального задания</w:t>
            </w:r>
          </w:p>
        </w:tc>
      </w:tr>
      <w:tr>
        <w:trPr/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1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2</w:t>
            </w:r>
          </w:p>
        </w:tc>
        <w:tc>
          <w:tcPr>
            <w:tcW w:w="8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3</w:t>
            </w:r>
          </w:p>
        </w:tc>
      </w:tr>
      <w:tr>
        <w:trPr/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  <w:t>Представление отчета об исполнении муниципального задания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  <w:t>Ежеквартально</w:t>
            </w:r>
          </w:p>
        </w:tc>
        <w:tc>
          <w:tcPr>
            <w:tcW w:w="8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  <w:t>Администрация муниципального образования  Новоалександровское  Суздальского района.</w:t>
            </w:r>
          </w:p>
        </w:tc>
      </w:tr>
      <w:tr>
        <w:trPr/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  <w:t>Представление отчета об исполнении муниципального задания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  <w:t>Ежегодно</w:t>
            </w:r>
          </w:p>
        </w:tc>
        <w:tc>
          <w:tcPr>
            <w:tcW w:w="8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  <w:t>Администрация муниципального образования  Новоалександровское  Суздальского района</w:t>
            </w:r>
          </w:p>
        </w:tc>
      </w:tr>
    </w:tbl>
    <w:p>
      <w:pPr>
        <w:pStyle w:val="ConsPlusNormal"/>
        <w:jc w:val="both"/>
        <w:rPr/>
      </w:pPr>
      <w:r>
        <w:rPr/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4. Требования к отчетности о выполнении муниципального задания _____________________________________________________________</w:t>
      </w:r>
    </w:p>
    <w:p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4.1.  Периодичность  представления  отчетов  о  выполнении муниципального задания     ежеквартально; по итогам года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4.2. Сроки представления отчетов о выполнении муниципального задания: </w:t>
      </w:r>
      <w:bookmarkStart w:id="4" w:name="__DdeLink__2210_2059966037"/>
      <w:r>
        <w:rPr>
          <w:rFonts w:cs="Times New Roman" w:ascii="Times New Roman" w:hAnsi="Times New Roman"/>
          <w:sz w:val="24"/>
          <w:szCs w:val="24"/>
        </w:rPr>
        <w:t>ежеквартально в срок до 25 числа месяца, следующего за отчетным;</w:t>
      </w:r>
      <w:bookmarkEnd w:id="4"/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4.3. Иные требования к отчетности о выполнении муниципального задания 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5. Иные показатели, связанные с выполнением муниципального задания, </w:t>
      </w:r>
    </w:p>
    <w:p>
      <w:pPr>
        <w:sectPr>
          <w:type w:val="nextPage"/>
          <w:pgSz w:orient="landscape" w:w="16838" w:h="11906"/>
          <w:pgMar w:left="1134" w:right="1134" w:header="0" w:top="1077" w:footer="0" w:bottom="851" w:gutter="0"/>
          <w:pgNumType w:fmt="decimal"/>
          <w:formProt w:val="false"/>
          <w:textDirection w:val="lrTb"/>
          <w:docGrid w:type="default" w:linePitch="100" w:charSpace="0"/>
        </w:sect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 случае, если показатели объема работы, указанные в отчете учреждения, меньше показателей</w:t>
      </w:r>
    </w:p>
    <w:p>
      <w:pPr>
        <w:pStyle w:val="Normal"/>
        <w:jc w:val="right"/>
        <w:rPr/>
      </w:pPr>
      <w:r>
        <w:rPr/>
        <w:t xml:space="preserve"> </w:t>
      </w:r>
    </w:p>
    <w:p>
      <w:pPr>
        <w:pStyle w:val="Normal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</w:r>
    </w:p>
    <w:tbl>
      <w:tblPr>
        <w:tblpPr w:vertAnchor="text" w:horzAnchor="text" w:leftFromText="180" w:rightFromText="180" w:tblpX="7308" w:tblpY="101"/>
        <w:tblW w:w="234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340"/>
      </w:tblGrid>
      <w:tr>
        <w:trPr>
          <w:trHeight w:val="540" w:hRule="atLeast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nformat"/>
              <w:jc w:val="both"/>
              <w:rPr/>
            </w:pPr>
            <w:r>
              <w:rPr/>
            </w:r>
            <w:bookmarkStart w:id="5" w:name="P82111111111"/>
            <w:bookmarkStart w:id="6" w:name="P82111111111"/>
            <w:bookmarkEnd w:id="6"/>
          </w:p>
        </w:tc>
      </w:tr>
    </w:tbl>
    <w:p>
      <w:pPr>
        <w:pStyle w:val="ConsPlusNonformat"/>
        <w:jc w:val="both"/>
        <w:rPr/>
      </w:pPr>
      <w:r/>
      <w:r>
        <w:rPr/>
        <w:t xml:space="preserve">                           </w:t>
      </w:r>
      <w:r>
        <w:rPr>
          <w:rFonts w:cs="Times New Roman" w:ascii="Times New Roman" w:hAnsi="Times New Roman"/>
          <w:sz w:val="24"/>
          <w:szCs w:val="24"/>
        </w:rPr>
        <w:t>ОТЧЕТ О ВЫПОЛНЕНИИ</w:t>
      </w:r>
    </w:p>
    <w:p>
      <w:pPr>
        <w:pStyle w:val="ConsPlusNonformat"/>
        <w:rPr/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</w:t>
      </w:r>
      <w:r>
        <w:rPr>
          <w:rFonts w:cs="Times New Roman" w:ascii="Times New Roman" w:hAnsi="Times New Roman"/>
          <w:sz w:val="24"/>
          <w:szCs w:val="24"/>
        </w:rPr>
        <w:t>МУНИЦИПАЛЬНОГО ЗАДАНИЯ №</w:t>
      </w:r>
      <w:r>
        <w:rPr/>
        <w:t xml:space="preserve">                                                          </w:t>
      </w:r>
    </w:p>
    <w:p>
      <w:pPr>
        <w:pStyle w:val="ConsPlusNonformat"/>
        <w:rPr/>
      </w:pPr>
      <w:r>
        <w:rPr/>
      </w:r>
    </w:p>
    <w:p>
      <w:pPr>
        <w:pStyle w:val="ConsPlusNonformat"/>
        <w:jc w:val="both"/>
        <w:rPr/>
      </w:pPr>
      <w:r>
        <w:rPr/>
        <w:t xml:space="preserve">             </w:t>
      </w:r>
      <w:r>
        <w:rPr>
          <w:rFonts w:cs="Times New Roman" w:ascii="Times New Roman" w:hAnsi="Times New Roman"/>
          <w:sz w:val="24"/>
          <w:szCs w:val="24"/>
        </w:rPr>
        <w:t>на 20__ год и на плановый период 20__ и 20__ годов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nformat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</w:t>
      </w:r>
      <w:r>
        <w:rPr>
          <w:rFonts w:cs="Times New Roman" w:ascii="Times New Roman" w:hAnsi="Times New Roman"/>
          <w:sz w:val="24"/>
          <w:szCs w:val="24"/>
        </w:rPr>
        <w:t>от "__" ____________ 20__ г.</w:t>
      </w:r>
    </w:p>
    <w:tbl>
      <w:tblPr>
        <w:tblpPr w:vertAnchor="text" w:horzAnchor="text" w:leftFromText="180" w:rightFromText="180" w:tblpX="12996" w:tblpY="-179"/>
        <w:tblW w:w="216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160"/>
      </w:tblGrid>
      <w:tr>
        <w:trPr>
          <w:trHeight w:val="360" w:hRule="atLeast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nformat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Коды</w:t>
            </w:r>
          </w:p>
        </w:tc>
      </w:tr>
      <w:tr>
        <w:trPr>
          <w:trHeight w:val="324" w:hRule="atLeast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nformat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0506501</w:t>
            </w:r>
          </w:p>
        </w:tc>
      </w:tr>
      <w:tr>
        <w:trPr>
          <w:trHeight w:val="169" w:hRule="atLeast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428" w:hRule="atLeast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345" w:hRule="atLeast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365" w:hRule="atLeast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346" w:hRule="atLeast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nformat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90.04.3</w:t>
            </w:r>
          </w:p>
        </w:tc>
      </w:tr>
      <w:tr>
        <w:trPr>
          <w:trHeight w:val="660" w:hRule="atLeast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ConsPlusNonformat"/>
        <w:jc w:val="both"/>
        <w:rPr/>
      </w:pPr>
      <w:r/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</w:t>
      </w:r>
      <w:r>
        <w:rPr>
          <w:rFonts w:cs="Times New Roman" w:ascii="Times New Roman" w:hAnsi="Times New Roman"/>
          <w:sz w:val="24"/>
          <w:szCs w:val="24"/>
        </w:rPr>
        <w:t xml:space="preserve">Форма по </w:t>
      </w:r>
    </w:p>
    <w:p>
      <w:pPr>
        <w:pStyle w:val="ConsPlusNonformat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>
        <w:rPr>
          <w:rFonts w:cs="Times New Roman" w:ascii="Times New Roman" w:hAnsi="Times New Roman"/>
          <w:sz w:val="24"/>
          <w:szCs w:val="24"/>
        </w:rPr>
        <w:t>ОКУД</w:t>
      </w:r>
    </w:p>
    <w:p>
      <w:pPr>
        <w:pStyle w:val="ConsPlusNonformat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Наименование муниципального учреждения (обособленного подразделения) ________________________                  </w:t>
      </w:r>
      <w:hyperlink r:id="rId8">
        <w:r>
          <w:rPr>
            <w:rStyle w:val="ListLabel1"/>
            <w:rFonts w:cs="Times New Roman" w:ascii="Times New Roman" w:hAnsi="Times New Roman"/>
            <w:sz w:val="24"/>
            <w:szCs w:val="24"/>
          </w:rPr>
          <w:t>Дата</w:t>
        </w:r>
      </w:hyperlink>
      <w:r>
        <w:rPr>
          <w:rFonts w:cs="Times New Roman" w:ascii="Times New Roman" w:hAnsi="Times New Roman"/>
          <w:sz w:val="24"/>
          <w:szCs w:val="24"/>
        </w:rPr>
        <w:t xml:space="preserve"> </w:t>
      </w:r>
    </w:p>
    <w:p>
      <w:pPr>
        <w:pStyle w:val="ConsPlusNonformat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i/>
          <w:sz w:val="24"/>
          <w:szCs w:val="24"/>
          <w:u w:val="single"/>
        </w:rPr>
        <w:t>Муниципальное казённое  учреждение культуры «Новоалександровский культурно – досуговый центр</w:t>
      </w:r>
      <w:r>
        <w:rPr>
          <w:rFonts w:cs="Times New Roman" w:ascii="Times New Roman" w:hAnsi="Times New Roman"/>
          <w:sz w:val="24"/>
          <w:szCs w:val="24"/>
        </w:rPr>
        <w:t xml:space="preserve">    </w:t>
      </w:r>
    </w:p>
    <w:p>
      <w:pPr>
        <w:pStyle w:val="ConsPlusNonformat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  </w:t>
      </w:r>
      <w:r>
        <w:rPr>
          <w:rFonts w:cs="Times New Roman" w:ascii="Times New Roman" w:hAnsi="Times New Roman"/>
          <w:b/>
          <w:i/>
          <w:color w:val="000000"/>
          <w:sz w:val="24"/>
          <w:szCs w:val="24"/>
          <w:u w:val="single"/>
        </w:rPr>
        <w:t xml:space="preserve">Организация деятельности клубных формирований и формирований и </w:t>
      </w:r>
      <w:r>
        <w:rPr>
          <w:rFonts w:cs="Times New Roman" w:ascii="Times New Roman" w:hAnsi="Times New Roman"/>
          <w:color w:val="000000"/>
          <w:sz w:val="24"/>
          <w:szCs w:val="24"/>
          <w:u w:val="single"/>
        </w:rPr>
        <w:t xml:space="preserve">                                                        </w:t>
      </w:r>
      <w:r>
        <w:rPr>
          <w:rFonts w:cs="Times New Roman" w:ascii="Times New Roman" w:hAnsi="Times New Roman"/>
          <w:color w:val="000000"/>
          <w:sz w:val="24"/>
          <w:szCs w:val="24"/>
        </w:rPr>
        <w:t>по сводному</w:t>
      </w:r>
      <w:r>
        <w:rPr>
          <w:rFonts w:cs="Times New Roman" w:ascii="Times New Roman" w:hAnsi="Times New Roman"/>
          <w:color w:val="000000"/>
          <w:sz w:val="24"/>
          <w:szCs w:val="24"/>
          <w:u w:val="single"/>
        </w:rPr>
        <w:t xml:space="preserve">                                         </w:t>
      </w:r>
    </w:p>
    <w:p>
      <w:pPr>
        <w:pStyle w:val="ConsPlusNonformat"/>
        <w:rPr/>
      </w:pPr>
      <w:r>
        <w:rPr>
          <w:rFonts w:cs="Times New Roman" w:ascii="Times New Roman" w:hAnsi="Times New Roman"/>
          <w:b/>
          <w:i/>
          <w:color w:val="000000"/>
          <w:sz w:val="24"/>
          <w:szCs w:val="24"/>
          <w:u w:val="single"/>
        </w:rPr>
        <w:t xml:space="preserve">самодеятельного народного </w:t>
      </w:r>
      <w:r>
        <w:rPr>
          <w:rFonts w:cs="Times New Roman" w:ascii="Times New Roman" w:hAnsi="Times New Roman"/>
          <w:sz w:val="24"/>
          <w:szCs w:val="24"/>
        </w:rPr>
        <w:t xml:space="preserve">  </w:t>
      </w:r>
      <w:r>
        <w:rPr>
          <w:rFonts w:cs="Times New Roman" w:ascii="Times New Roman" w:hAnsi="Times New Roman"/>
          <w:b/>
          <w:i/>
          <w:color w:val="000000"/>
          <w:sz w:val="24"/>
          <w:szCs w:val="24"/>
          <w:u w:val="single"/>
        </w:rPr>
        <w:t xml:space="preserve">творчества </w:t>
      </w:r>
      <w:r>
        <w:rPr>
          <w:rFonts w:cs="Times New Roman" w:ascii="Times New Roman" w:hAnsi="Times New Roman"/>
          <w:b/>
          <w:i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                                          реестру                                                                                                                           </w:t>
      </w:r>
    </w:p>
    <w:p>
      <w:pPr>
        <w:pStyle w:val="ConsPlusNonformat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</w:t>
      </w:r>
    </w:p>
    <w:p>
      <w:pPr>
        <w:pStyle w:val="ConsPlusNonformat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Виды    деятельности   муниципального учреждения (обособленного подразделения) __________________         По ОКВЭД</w:t>
      </w:r>
    </w:p>
    <w:p>
      <w:pPr>
        <w:pStyle w:val="ConsPlusNonformat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    </w:t>
      </w:r>
      <w:r>
        <w:rPr>
          <w:rFonts w:cs="Times New Roman" w:ascii="Times New Roman" w:hAnsi="Times New Roman"/>
          <w:b/>
          <w:i/>
          <w:sz w:val="24"/>
          <w:szCs w:val="24"/>
          <w:u w:val="single"/>
        </w:rPr>
        <w:t xml:space="preserve">Деятельность учреждений клубного типа: клубов, дворцов и домов культуры,                                              </w:t>
      </w:r>
    </w:p>
    <w:p>
      <w:pPr>
        <w:pStyle w:val="ConsPlusNonformat"/>
        <w:rPr/>
      </w:pPr>
      <w:r>
        <w:rPr>
          <w:rFonts w:cs="Times New Roman" w:ascii="Times New Roman" w:hAnsi="Times New Roman"/>
          <w:b/>
          <w:i/>
          <w:sz w:val="24"/>
          <w:szCs w:val="24"/>
          <w:u w:val="single"/>
        </w:rPr>
        <w:t xml:space="preserve">домов народного 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i/>
          <w:sz w:val="24"/>
          <w:szCs w:val="24"/>
          <w:u w:val="single"/>
        </w:rPr>
        <w:t>творчества</w:t>
      </w: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По ОКВЭД                                                                                                                                                                              </w:t>
      </w:r>
    </w:p>
    <w:p>
      <w:pPr>
        <w:pStyle w:val="ConsPlusNonformat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</w:t>
      </w:r>
      <w:r>
        <w:rPr>
          <w:rFonts w:cs="Times New Roman" w:ascii="Times New Roman" w:hAnsi="Times New Roman"/>
          <w:sz w:val="24"/>
          <w:szCs w:val="24"/>
        </w:rPr>
        <w:t xml:space="preserve">По ОКВЭД </w:t>
      </w:r>
    </w:p>
    <w:p>
      <w:pPr>
        <w:pStyle w:val="ConsPlusNonformat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          </w:t>
      </w:r>
    </w:p>
    <w:p>
      <w:pPr>
        <w:pStyle w:val="ConsPlusNonformat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Вид   муниципального учреждения                     </w:t>
      </w:r>
      <w:r>
        <w:rPr>
          <w:rFonts w:cs="Times New Roman" w:ascii="Times New Roman" w:hAnsi="Times New Roman"/>
          <w:b/>
          <w:sz w:val="24"/>
          <w:szCs w:val="24"/>
          <w:u w:val="single"/>
        </w:rPr>
        <w:t xml:space="preserve">казённое  </w:t>
      </w:r>
      <w:r>
        <w:rPr>
          <w:rFonts w:cs="Times New Roman" w:ascii="Times New Roman" w:hAnsi="Times New Roman"/>
          <w:sz w:val="24"/>
          <w:szCs w:val="24"/>
        </w:rPr>
        <w:t xml:space="preserve">         </w:t>
      </w:r>
    </w:p>
    <w:p>
      <w:pPr>
        <w:pStyle w:val="ConsPlusNonformat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</w:t>
      </w:r>
      <w:r>
        <w:rPr>
          <w:rFonts w:cs="Times New Roman" w:ascii="Times New Roman" w:hAnsi="Times New Roman"/>
          <w:sz w:val="24"/>
          <w:szCs w:val="24"/>
        </w:rPr>
        <w:t xml:space="preserve">(указывается вид муниципального учреждения из базового (отраслевого) перечня)                         </w:t>
      </w:r>
    </w:p>
    <w:p>
      <w:pPr>
        <w:pStyle w:val="ConsPlusNonformat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</w:t>
      </w:r>
    </w:p>
    <w:p>
      <w:pPr>
        <w:pStyle w:val="ConsPlusNonformat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Периодичность  _____________________</w:t>
      </w:r>
    </w:p>
    <w:p>
      <w:pPr>
        <w:pStyle w:val="ConsPlusNonformat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</w:t>
      </w:r>
      <w:r>
        <w:rPr>
          <w:rFonts w:cs="Times New Roman" w:ascii="Times New Roman" w:hAnsi="Times New Roman"/>
          <w:sz w:val="24"/>
          <w:szCs w:val="24"/>
        </w:rPr>
        <w:t>(указывается в соответствии с периодичностью представления отчета</w:t>
      </w:r>
    </w:p>
    <w:p>
      <w:pPr>
        <w:pStyle w:val="ConsPlusNonformat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</w:t>
      </w:r>
      <w:r>
        <w:rPr>
          <w:rFonts w:cs="Times New Roman" w:ascii="Times New Roman" w:hAnsi="Times New Roman"/>
          <w:sz w:val="24"/>
          <w:szCs w:val="24"/>
        </w:rPr>
        <w:t>о выполнении муниципального задания, установленной в муниципальном задании)</w:t>
      </w:r>
    </w:p>
    <w:p>
      <w:pPr>
        <w:pStyle w:val="ConsPlusNonformat"/>
        <w:jc w:val="both"/>
        <w:rPr/>
      </w:pPr>
      <w:r>
        <w:rPr/>
      </w:r>
    </w:p>
    <w:p>
      <w:pPr>
        <w:pStyle w:val="ConsPlusNonformat"/>
        <w:jc w:val="both"/>
        <w:rPr/>
      </w:pPr>
      <w:r>
        <w:rPr/>
        <w:t xml:space="preserve">        </w:t>
      </w:r>
      <w:r>
        <w:rPr>
          <w:rFonts w:cs="Times New Roman" w:ascii="Times New Roman" w:hAnsi="Times New Roman"/>
          <w:sz w:val="24"/>
          <w:szCs w:val="24"/>
        </w:rPr>
        <w:t xml:space="preserve">Часть 1. Сведения об оказываемых муниципальных услугах 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nformat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       </w:t>
      </w:r>
      <w:r>
        <w:rPr>
          <w:rFonts w:cs="Times New Roman" w:ascii="Times New Roman" w:hAnsi="Times New Roman"/>
          <w:sz w:val="24"/>
          <w:szCs w:val="24"/>
        </w:rPr>
        <w:t>Раздел _____</w:t>
      </w:r>
    </w:p>
    <w:p>
      <w:pPr>
        <w:pStyle w:val="ConsPlusNonformat"/>
        <w:jc w:val="both"/>
        <w:rPr/>
      </w:pPr>
      <w:r>
        <w:rPr/>
      </w:r>
    </w:p>
    <w:tbl>
      <w:tblPr>
        <w:tblpPr w:vertAnchor="text" w:horzAnchor="text" w:leftFromText="180" w:rightFromText="180" w:tblpX="12996" w:tblpY="21"/>
        <w:tblW w:w="216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160"/>
      </w:tblGrid>
      <w:tr>
        <w:trPr>
          <w:trHeight w:val="1440" w:hRule="atLeast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nformat"/>
              <w:jc w:val="both"/>
              <w:rPr/>
            </w:pPr>
            <w:r>
              <w:rPr/>
            </w:r>
          </w:p>
        </w:tc>
      </w:tr>
    </w:tbl>
    <w:p>
      <w:pPr>
        <w:pStyle w:val="ConsPlusNonformat"/>
        <w:jc w:val="both"/>
        <w:rPr/>
      </w:pPr>
      <w:r/>
      <w:r>
        <w:rPr/>
        <w:t xml:space="preserve">                                                                 </w:t>
      </w:r>
    </w:p>
    <w:p>
      <w:pPr>
        <w:pStyle w:val="ConsPlusNonformat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1. Наименование муниципальной услуги _____________________________________________________          Уникальный </w:t>
      </w:r>
    </w:p>
    <w:p>
      <w:pPr>
        <w:pStyle w:val="ConsPlusNonformat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___________________________________________________________________________________________        номер по </w:t>
      </w:r>
    </w:p>
    <w:p>
      <w:pPr>
        <w:pStyle w:val="ConsPlusNonformat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</w:t>
      </w:r>
      <w:r>
        <w:rPr>
          <w:rFonts w:cs="Times New Roman" w:ascii="Times New Roman" w:hAnsi="Times New Roman"/>
          <w:sz w:val="24"/>
          <w:szCs w:val="24"/>
        </w:rPr>
        <w:t xml:space="preserve">базовому </w:t>
      </w:r>
    </w:p>
    <w:p>
      <w:pPr>
        <w:pStyle w:val="ConsPlusNonformat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2. Категории потребителей муниципальной услуги _______________________________________________     (отраслевому) </w:t>
      </w:r>
    </w:p>
    <w:p>
      <w:pPr>
        <w:pStyle w:val="ConsPlusNonformat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___________________________________________________________________________________________         перечню </w:t>
      </w:r>
    </w:p>
    <w:p>
      <w:pPr>
        <w:pStyle w:val="ConsPlusNonformat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___________________________________________________________________________________________</w:t>
      </w:r>
    </w:p>
    <w:p>
      <w:pPr>
        <w:pStyle w:val="ConsPlusNonformat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3.  Сведения  о фактическом достижении показателей, характеризующих объем и (или) качество муниципальной услуги:</w:t>
      </w:r>
    </w:p>
    <w:p>
      <w:pPr>
        <w:pStyle w:val="ConsPlusNonformat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3.1.   Сведения   о  фактическом  достижении  показателей,  характеризующих качество муниципальной услуги:</w:t>
      </w:r>
    </w:p>
    <w:p>
      <w:pPr>
        <w:pStyle w:val="ConsPlusNormal"/>
        <w:jc w:val="both"/>
        <w:rPr/>
      </w:pPr>
      <w:r>
        <w:rPr/>
      </w:r>
    </w:p>
    <w:tbl>
      <w:tblPr>
        <w:tblW w:w="15316" w:type="dxa"/>
        <w:jc w:val="left"/>
        <w:tblInd w:w="0" w:type="dxa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13"/>
        <w:gridCol w:w="1132"/>
        <w:gridCol w:w="1127"/>
        <w:gridCol w:w="1126"/>
        <w:gridCol w:w="12"/>
        <w:gridCol w:w="1128"/>
        <w:gridCol w:w="1124"/>
        <w:gridCol w:w="15"/>
        <w:gridCol w:w="976"/>
        <w:gridCol w:w="15"/>
        <w:gridCol w:w="965"/>
        <w:gridCol w:w="855"/>
        <w:gridCol w:w="21"/>
        <w:gridCol w:w="1251"/>
        <w:gridCol w:w="19"/>
        <w:gridCol w:w="1107"/>
        <w:gridCol w:w="18"/>
        <w:gridCol w:w="973"/>
        <w:gridCol w:w="20"/>
        <w:gridCol w:w="971"/>
        <w:gridCol w:w="20"/>
        <w:gridCol w:w="1027"/>
      </w:tblGrid>
      <w:tr>
        <w:trPr/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Уникальный номер реестровой записи</w:t>
            </w:r>
          </w:p>
        </w:tc>
        <w:tc>
          <w:tcPr>
            <w:tcW w:w="339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Показатель, характеризующий содержание муниципальной услуги</w:t>
            </w:r>
          </w:p>
        </w:tc>
        <w:tc>
          <w:tcPr>
            <w:tcW w:w="226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Показатель, характеризующий условия (формы) оказания муниципальной услуги</w:t>
            </w:r>
          </w:p>
        </w:tc>
        <w:tc>
          <w:tcPr>
            <w:tcW w:w="823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Показатель качества муниципальной услуги</w:t>
            </w:r>
          </w:p>
        </w:tc>
      </w:tr>
      <w:tr>
        <w:trPr/>
        <w:tc>
          <w:tcPr>
            <w:tcW w:w="141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397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67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наименование показателя</w:t>
            </w:r>
          </w:p>
        </w:tc>
        <w:tc>
          <w:tcPr>
            <w:tcW w:w="18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 xml:space="preserve">единица измерения по </w:t>
            </w:r>
            <w:hyperlink r:id="rId9">
              <w:r>
                <w:rPr>
                  <w:rStyle w:val="ListLabel2"/>
                </w:rPr>
                <w:t>ОКЕИ</w:t>
              </w:r>
            </w:hyperlink>
          </w:p>
        </w:tc>
        <w:tc>
          <w:tcPr>
            <w:tcW w:w="1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утверждено в муниципальном задании на год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исполнено на отчетную дату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допустимое (возможное) отклонение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отклонение, превышающее допустимое (возможное) значение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причина отклонения</w:t>
            </w:r>
          </w:p>
        </w:tc>
      </w:tr>
      <w:tr>
        <w:trPr/>
        <w:tc>
          <w:tcPr>
            <w:tcW w:w="141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________</w:t>
            </w:r>
          </w:p>
          <w:p>
            <w:pPr>
              <w:pStyle w:val="ConsPlusNormal"/>
              <w:jc w:val="center"/>
              <w:rPr/>
            </w:pPr>
            <w:r>
              <w:rPr/>
              <w:t>(наименование показателя)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________</w:t>
            </w:r>
          </w:p>
          <w:p>
            <w:pPr>
              <w:pStyle w:val="ConsPlusNormal"/>
              <w:jc w:val="center"/>
              <w:rPr/>
            </w:pPr>
            <w:r>
              <w:rPr/>
              <w:t>(наименование показателя)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________</w:t>
            </w:r>
          </w:p>
          <w:p>
            <w:pPr>
              <w:pStyle w:val="ConsPlusNormal"/>
              <w:jc w:val="center"/>
              <w:rPr/>
            </w:pPr>
            <w:r>
              <w:rPr/>
              <w:t>(наименование показателя)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________</w:t>
            </w:r>
          </w:p>
          <w:p>
            <w:pPr>
              <w:pStyle w:val="ConsPlusNormal"/>
              <w:jc w:val="center"/>
              <w:rPr/>
            </w:pPr>
            <w:r>
              <w:rPr/>
              <w:t>(наименование показателя)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________</w:t>
            </w:r>
          </w:p>
          <w:p>
            <w:pPr>
              <w:pStyle w:val="ConsPlusNormal"/>
              <w:jc w:val="center"/>
              <w:rPr/>
            </w:pPr>
            <w:r>
              <w:rPr/>
              <w:t>(наименование показателя)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наименование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код</w:t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1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2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3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4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5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6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7</w:t>
            </w:r>
          </w:p>
        </w:tc>
        <w:tc>
          <w:tcPr>
            <w:tcW w:w="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8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9</w:t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10</w:t>
            </w:r>
          </w:p>
        </w:tc>
        <w:tc>
          <w:tcPr>
            <w:tcW w:w="1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11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12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13</w:t>
            </w:r>
          </w:p>
        </w:tc>
        <w:tc>
          <w:tcPr>
            <w:tcW w:w="10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14</w:t>
            </w:r>
          </w:p>
        </w:tc>
      </w:tr>
      <w:tr>
        <w:trPr/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1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1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0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41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4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0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1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1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0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41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4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0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</w:tbl>
    <w:p>
      <w:pPr>
        <w:pStyle w:val="ConsPlusNormal"/>
        <w:jc w:val="both"/>
        <w:rPr/>
      </w:pPr>
      <w:r>
        <w:rPr/>
      </w:r>
    </w:p>
    <w:p>
      <w:pPr>
        <w:pStyle w:val="ConsPlusNonformat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3.2.  Сведения  о фактическом достижении показателей, характеризующих объем муниципальной услуги:</w:t>
      </w:r>
    </w:p>
    <w:p>
      <w:pPr>
        <w:pStyle w:val="ConsPlusNormal"/>
        <w:jc w:val="both"/>
        <w:rPr/>
      </w:pPr>
      <w:r>
        <w:rPr/>
      </w:r>
    </w:p>
    <w:tbl>
      <w:tblPr>
        <w:tblW w:w="15342" w:type="dxa"/>
        <w:jc w:val="left"/>
        <w:tblInd w:w="0" w:type="dxa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35"/>
        <w:gridCol w:w="1131"/>
        <w:gridCol w:w="1124"/>
        <w:gridCol w:w="1131"/>
        <w:gridCol w:w="11"/>
        <w:gridCol w:w="1121"/>
        <w:gridCol w:w="1122"/>
        <w:gridCol w:w="18"/>
        <w:gridCol w:w="966"/>
        <w:gridCol w:w="19"/>
        <w:gridCol w:w="962"/>
        <w:gridCol w:w="854"/>
        <w:gridCol w:w="23"/>
        <w:gridCol w:w="1110"/>
        <w:gridCol w:w="24"/>
        <w:gridCol w:w="819"/>
        <w:gridCol w:w="25"/>
        <w:gridCol w:w="967"/>
        <w:gridCol w:w="24"/>
        <w:gridCol w:w="962"/>
        <w:gridCol w:w="26"/>
        <w:gridCol w:w="821"/>
        <w:gridCol w:w="23"/>
        <w:gridCol w:w="34"/>
        <w:gridCol w:w="890"/>
      </w:tblGrid>
      <w:tr>
        <w:trPr/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Уникальный номер реестровой записи</w:t>
            </w:r>
          </w:p>
        </w:tc>
        <w:tc>
          <w:tcPr>
            <w:tcW w:w="339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Показатель, характеризующий содержание муниципальной услуги</w:t>
            </w:r>
          </w:p>
        </w:tc>
        <w:tc>
          <w:tcPr>
            <w:tcW w:w="226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Показатель, характеризующий условия (формы)</w:t>
            </w:r>
          </w:p>
          <w:p>
            <w:pPr>
              <w:pStyle w:val="ConsPlusNormal"/>
              <w:jc w:val="center"/>
              <w:rPr/>
            </w:pPr>
            <w:r>
              <w:rPr/>
              <w:t>оказания муниципальной услуги</w:t>
            </w:r>
          </w:p>
        </w:tc>
        <w:tc>
          <w:tcPr>
            <w:tcW w:w="765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Показатель объема муниципальной услуги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Средний размер платы (цена, тариф)</w:t>
            </w:r>
          </w:p>
        </w:tc>
      </w:tr>
      <w:tr>
        <w:trPr/>
        <w:tc>
          <w:tcPr>
            <w:tcW w:w="11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397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61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наименование показателя</w:t>
            </w:r>
          </w:p>
        </w:tc>
        <w:tc>
          <w:tcPr>
            <w:tcW w:w="1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 xml:space="preserve">единица измерения по </w:t>
            </w:r>
            <w:hyperlink r:id="rId10">
              <w:r>
                <w:rPr>
                  <w:rStyle w:val="ListLabel2"/>
                </w:rPr>
                <w:t>ОКЕИ</w:t>
              </w:r>
            </w:hyperlink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утверждено в</w:t>
            </w:r>
          </w:p>
          <w:p>
            <w:pPr>
              <w:pStyle w:val="ConsPlusNormal"/>
              <w:jc w:val="center"/>
              <w:rPr/>
            </w:pPr>
            <w:r>
              <w:rPr/>
              <w:t>муниципальном задании на год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исполнено на отчетную дату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допустимое (возможное) отклонение</w:t>
            </w:r>
          </w:p>
        </w:tc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отклонение, превышающее допустимое (возможное) значение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причина отклонения</w:t>
            </w:r>
          </w:p>
        </w:tc>
        <w:tc>
          <w:tcPr>
            <w:tcW w:w="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1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________</w:t>
            </w:r>
          </w:p>
          <w:p>
            <w:pPr>
              <w:pStyle w:val="ConsPlusNormal"/>
              <w:jc w:val="center"/>
              <w:rPr/>
            </w:pPr>
            <w:r>
              <w:rPr/>
              <w:t>(наименование показателя)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________</w:t>
            </w:r>
          </w:p>
          <w:p>
            <w:pPr>
              <w:pStyle w:val="ConsPlusNormal"/>
              <w:jc w:val="center"/>
              <w:rPr/>
            </w:pPr>
            <w:r>
              <w:rPr/>
              <w:t>(наименование показателя)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________</w:t>
            </w:r>
          </w:p>
          <w:p>
            <w:pPr>
              <w:pStyle w:val="ConsPlusNormal"/>
              <w:jc w:val="center"/>
              <w:rPr/>
            </w:pPr>
            <w:r>
              <w:rPr/>
              <w:t>(наименование показателя)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________</w:t>
            </w:r>
          </w:p>
          <w:p>
            <w:pPr>
              <w:pStyle w:val="ConsPlusNormal"/>
              <w:jc w:val="center"/>
              <w:rPr/>
            </w:pPr>
            <w:r>
              <w:rPr/>
              <w:t>(наименование показателя)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________</w:t>
            </w:r>
          </w:p>
          <w:p>
            <w:pPr>
              <w:pStyle w:val="ConsPlusNormal"/>
              <w:jc w:val="center"/>
              <w:rPr/>
            </w:pPr>
            <w:r>
              <w:rPr/>
              <w:t>(наименование показателя)</w:t>
            </w:r>
          </w:p>
        </w:tc>
        <w:tc>
          <w:tcPr>
            <w:tcW w:w="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наименование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код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1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2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3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4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5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6</w:t>
            </w:r>
          </w:p>
        </w:tc>
        <w:tc>
          <w:tcPr>
            <w:tcW w:w="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7</w:t>
            </w:r>
          </w:p>
        </w:tc>
        <w:tc>
          <w:tcPr>
            <w:tcW w:w="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8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9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10</w:t>
            </w:r>
          </w:p>
        </w:tc>
        <w:tc>
          <w:tcPr>
            <w:tcW w:w="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11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12</w:t>
            </w:r>
          </w:p>
        </w:tc>
        <w:tc>
          <w:tcPr>
            <w:tcW w:w="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13</w:t>
            </w:r>
          </w:p>
        </w:tc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14</w:t>
            </w:r>
          </w:p>
        </w:tc>
        <w:tc>
          <w:tcPr>
            <w:tcW w:w="9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15</w:t>
            </w:r>
          </w:p>
        </w:tc>
      </w:tr>
      <w:tr>
        <w:trPr/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1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13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9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1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3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9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1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13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9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1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3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9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</w:tbl>
    <w:p>
      <w:pPr>
        <w:pStyle w:val="ConsPlusNormal"/>
        <w:jc w:val="both"/>
        <w:rPr/>
      </w:pPr>
      <w:r>
        <w:rPr/>
      </w:r>
    </w:p>
    <w:p>
      <w:pPr>
        <w:pStyle w:val="ConsPlusNonformat"/>
        <w:jc w:val="both"/>
        <w:rPr/>
      </w:pPr>
      <w:r>
        <w:rPr/>
        <w:t xml:space="preserve">               </w:t>
      </w:r>
    </w:p>
    <w:p>
      <w:pPr>
        <w:pStyle w:val="ConsPlusNonformat"/>
        <w:jc w:val="both"/>
        <w:rPr/>
      </w:pPr>
      <w:r>
        <w:rPr/>
      </w:r>
    </w:p>
    <w:p>
      <w:pPr>
        <w:pStyle w:val="ConsPlusNonformat"/>
        <w:jc w:val="both"/>
        <w:rPr/>
      </w:pPr>
      <w:r>
        <w:rPr/>
      </w:r>
    </w:p>
    <w:p>
      <w:pPr>
        <w:pStyle w:val="ConsPlusNonformat"/>
        <w:jc w:val="both"/>
        <w:rPr/>
      </w:pPr>
      <w:r>
        <w:rPr/>
      </w:r>
    </w:p>
    <w:p>
      <w:pPr>
        <w:pStyle w:val="ConsPlusNonformat"/>
        <w:jc w:val="both"/>
        <w:rPr/>
      </w:pPr>
      <w:r>
        <w:rPr/>
      </w:r>
    </w:p>
    <w:p>
      <w:pPr>
        <w:pStyle w:val="ConsPlusNonformat"/>
        <w:jc w:val="both"/>
        <w:rPr/>
      </w:pPr>
      <w:r>
        <w:rPr/>
      </w:r>
    </w:p>
    <w:p>
      <w:pPr>
        <w:pStyle w:val="ConsPlusNonformat"/>
        <w:jc w:val="both"/>
        <w:rPr/>
      </w:pPr>
      <w:r>
        <w:rPr/>
      </w:r>
    </w:p>
    <w:p>
      <w:pPr>
        <w:pStyle w:val="ConsPlusNonformat"/>
        <w:jc w:val="both"/>
        <w:rPr/>
      </w:pPr>
      <w:r>
        <w:rPr/>
      </w:r>
    </w:p>
    <w:p>
      <w:pPr>
        <w:pStyle w:val="ConsPlusNonformat"/>
        <w:jc w:val="both"/>
        <w:rPr/>
      </w:pPr>
      <w:r>
        <w:rPr/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Часть 2. Сведения о выполняемых работах 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nformat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</w:t>
      </w:r>
      <w:r>
        <w:rPr>
          <w:rFonts w:cs="Times New Roman" w:ascii="Times New Roman" w:hAnsi="Times New Roman"/>
          <w:sz w:val="24"/>
          <w:szCs w:val="24"/>
        </w:rPr>
        <w:t>Раздел 2</w:t>
      </w:r>
    </w:p>
    <w:tbl>
      <w:tblPr>
        <w:tblpPr w:vertAnchor="text" w:horzAnchor="text" w:leftFromText="180" w:rightFromText="180" w:tblpX="13177" w:tblpY="61"/>
        <w:tblW w:w="180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800"/>
      </w:tblGrid>
      <w:tr>
        <w:trPr>
          <w:trHeight w:val="1620" w:hRule="atLeast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ConsPlusNonformat"/>
        <w:jc w:val="both"/>
        <w:rPr/>
      </w:pPr>
      <w:r/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</w:t>
      </w:r>
    </w:p>
    <w:p>
      <w:pPr>
        <w:pStyle w:val="ConsPlusNonformat"/>
        <w:rPr/>
      </w:pPr>
      <w:r>
        <w:rPr>
          <w:rFonts w:cs="Times New Roman" w:ascii="Times New Roman" w:hAnsi="Times New Roman"/>
          <w:sz w:val="24"/>
          <w:szCs w:val="24"/>
        </w:rPr>
        <w:t xml:space="preserve">1. Наименование работы: </w:t>
      </w:r>
      <w:r>
        <w:rPr>
          <w:rFonts w:cs="Times New Roman" w:ascii="Times New Roman" w:hAnsi="Times New Roman"/>
          <w:b/>
          <w:sz w:val="24"/>
          <w:szCs w:val="24"/>
        </w:rPr>
        <w:t xml:space="preserve">Организация деятельности клубных </w:t>
      </w:r>
      <w:r>
        <w:rPr>
          <w:rFonts w:cs="Times New Roman" w:ascii="Times New Roman" w:hAnsi="Times New Roman"/>
          <w:sz w:val="24"/>
          <w:szCs w:val="24"/>
        </w:rPr>
        <w:t xml:space="preserve">  </w:t>
      </w:r>
      <w:r>
        <w:rPr>
          <w:rFonts w:cs="Times New Roman" w:ascii="Times New Roman" w:hAnsi="Times New Roman"/>
          <w:b/>
          <w:sz w:val="24"/>
          <w:szCs w:val="24"/>
        </w:rPr>
        <w:t>формирований</w:t>
      </w: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Уникальный                                           </w:t>
      </w:r>
    </w:p>
    <w:p>
      <w:pPr>
        <w:pStyle w:val="ConsPlusNonformat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  </w:t>
      </w:r>
      <w:r>
        <w:rPr>
          <w:rFonts w:cs="Times New Roman" w:ascii="Times New Roman" w:hAnsi="Times New Roman"/>
          <w:b/>
          <w:sz w:val="24"/>
          <w:szCs w:val="24"/>
        </w:rPr>
        <w:t>и формирований самодеятельного народного творчества.</w:t>
      </w: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                          номер по  </w:t>
      </w:r>
    </w:p>
    <w:p>
      <w:pPr>
        <w:pStyle w:val="ConsPlusNonformat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>
        <w:rPr>
          <w:rFonts w:cs="Times New Roman" w:ascii="Times New Roman" w:hAnsi="Times New Roman"/>
          <w:sz w:val="24"/>
          <w:szCs w:val="24"/>
        </w:rPr>
        <w:t xml:space="preserve">базовому </w:t>
      </w:r>
    </w:p>
    <w:p>
      <w:pPr>
        <w:pStyle w:val="ConsPlusNonformat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2. Категории потребителей работы  </w:t>
      </w:r>
      <w:r>
        <w:rPr>
          <w:rFonts w:cs="Times New Roman" w:ascii="Times New Roman" w:hAnsi="Times New Roman"/>
          <w:b/>
          <w:sz w:val="24"/>
          <w:szCs w:val="24"/>
        </w:rPr>
        <w:t>в интересах общества</w:t>
      </w: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                        (отраслевому)   </w:t>
      </w:r>
    </w:p>
    <w:p>
      <w:pPr>
        <w:pStyle w:val="ConsPlusNonformat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______________________________________________________________________________________________         перечню </w:t>
      </w:r>
    </w:p>
    <w:p>
      <w:pPr>
        <w:pStyle w:val="ConsPlusNonformat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3.  Сведения  о фактическом достижении показателей, характеризующих объем и (или) качество работы:</w:t>
      </w:r>
    </w:p>
    <w:p>
      <w:pPr>
        <w:pStyle w:val="ConsPlusNonformat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3.1.   Сведения   о  фактическом  достижении  показателей,  характеризующих качество работы:</w:t>
      </w:r>
    </w:p>
    <w:p>
      <w:pPr>
        <w:pStyle w:val="ConsPlusNormal"/>
        <w:jc w:val="both"/>
        <w:rPr/>
      </w:pPr>
      <w:r>
        <w:rPr/>
      </w:r>
    </w:p>
    <w:tbl>
      <w:tblPr>
        <w:tblW w:w="15335" w:type="dxa"/>
        <w:jc w:val="left"/>
        <w:tblInd w:w="0" w:type="dxa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20"/>
        <w:gridCol w:w="1124"/>
        <w:gridCol w:w="1125"/>
        <w:gridCol w:w="1126"/>
        <w:gridCol w:w="15"/>
        <w:gridCol w:w="1118"/>
        <w:gridCol w:w="1126"/>
        <w:gridCol w:w="20"/>
        <w:gridCol w:w="967"/>
        <w:gridCol w:w="23"/>
        <w:gridCol w:w="960"/>
        <w:gridCol w:w="841"/>
        <w:gridCol w:w="27"/>
        <w:gridCol w:w="1258"/>
        <w:gridCol w:w="27"/>
        <w:gridCol w:w="1101"/>
        <w:gridCol w:w="28"/>
        <w:gridCol w:w="963"/>
        <w:gridCol w:w="31"/>
        <w:gridCol w:w="960"/>
        <w:gridCol w:w="29"/>
        <w:gridCol w:w="1045"/>
      </w:tblGrid>
      <w:tr>
        <w:trPr/>
        <w:tc>
          <w:tcPr>
            <w:tcW w:w="1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Уникальный</w:t>
            </w:r>
          </w:p>
          <w:p>
            <w:pPr>
              <w:pStyle w:val="ConsPlusNormal"/>
              <w:jc w:val="center"/>
              <w:rPr/>
            </w:pPr>
            <w:r>
              <w:rPr/>
              <w:t>номер реестровой записи</w:t>
            </w:r>
          </w:p>
        </w:tc>
        <w:tc>
          <w:tcPr>
            <w:tcW w:w="339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Показатель, характеризующий содержание работы</w:t>
            </w:r>
          </w:p>
        </w:tc>
        <w:tc>
          <w:tcPr>
            <w:tcW w:w="226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Показатель, характеризующий условия (формы) выполнения работы</w:t>
            </w:r>
          </w:p>
        </w:tc>
        <w:tc>
          <w:tcPr>
            <w:tcW w:w="826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Показатель качества работы</w:t>
            </w:r>
          </w:p>
        </w:tc>
      </w:tr>
      <w:tr>
        <w:trPr/>
        <w:tc>
          <w:tcPr>
            <w:tcW w:w="14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390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64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наименование показателя</w:t>
            </w:r>
          </w:p>
        </w:tc>
        <w:tc>
          <w:tcPr>
            <w:tcW w:w="1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 xml:space="preserve">единица измерения по </w:t>
            </w:r>
            <w:hyperlink r:id="rId11">
              <w:r>
                <w:rPr>
                  <w:rStyle w:val="ListLabel2"/>
                </w:rPr>
                <w:t>ОКЕИ</w:t>
              </w:r>
            </w:hyperlink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утверждено в муниципальном задании на год</w:t>
            </w:r>
          </w:p>
        </w:tc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исполнено на</w:t>
            </w:r>
          </w:p>
          <w:p>
            <w:pPr>
              <w:pStyle w:val="ConsPlusNormal"/>
              <w:jc w:val="center"/>
              <w:rPr/>
            </w:pPr>
            <w:r>
              <w:rPr/>
              <w:t>отчетную дату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допустимое (возможное) отклонение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отклонение, превышающее допустимое (возможное) значение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причина отклонения</w:t>
            </w:r>
          </w:p>
        </w:tc>
      </w:tr>
      <w:tr>
        <w:trPr/>
        <w:tc>
          <w:tcPr>
            <w:tcW w:w="14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________</w:t>
            </w:r>
          </w:p>
          <w:p>
            <w:pPr>
              <w:pStyle w:val="ConsPlusNormal"/>
              <w:jc w:val="center"/>
              <w:rPr/>
            </w:pPr>
            <w:r>
              <w:rPr/>
              <w:t>(наименование показателя)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________</w:t>
            </w:r>
          </w:p>
          <w:p>
            <w:pPr>
              <w:pStyle w:val="ConsPlusNormal"/>
              <w:jc w:val="center"/>
              <w:rPr/>
            </w:pPr>
            <w:r>
              <w:rPr/>
              <w:t>(наименование показателя)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________</w:t>
            </w:r>
          </w:p>
          <w:p>
            <w:pPr>
              <w:pStyle w:val="ConsPlusNormal"/>
              <w:jc w:val="center"/>
              <w:rPr/>
            </w:pPr>
            <w:r>
              <w:rPr/>
              <w:t>(наименование показателя)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________</w:t>
            </w:r>
          </w:p>
          <w:p>
            <w:pPr>
              <w:pStyle w:val="ConsPlusNormal"/>
              <w:jc w:val="center"/>
              <w:rPr/>
            </w:pPr>
            <w:r>
              <w:rPr/>
              <w:t>(наименование показателя)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________</w:t>
            </w:r>
          </w:p>
          <w:p>
            <w:pPr>
              <w:pStyle w:val="ConsPlusNormal"/>
              <w:jc w:val="center"/>
              <w:rPr/>
            </w:pPr>
            <w:r>
              <w:rPr/>
              <w:t>(наименование показателя)</w:t>
            </w:r>
          </w:p>
        </w:tc>
        <w:tc>
          <w:tcPr>
            <w:tcW w:w="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наименование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код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1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2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3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4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5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6</w:t>
            </w:r>
          </w:p>
        </w:tc>
        <w:tc>
          <w:tcPr>
            <w:tcW w:w="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7</w:t>
            </w: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8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9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10</w:t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11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12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13</w:t>
            </w:r>
          </w:p>
        </w:tc>
        <w:tc>
          <w:tcPr>
            <w:tcW w:w="1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14</w:t>
            </w:r>
          </w:p>
        </w:tc>
      </w:tr>
      <w:tr>
        <w:trPr/>
        <w:tc>
          <w:tcPr>
            <w:tcW w:w="1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1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1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>
                <w:szCs w:val="24"/>
              </w:rPr>
              <w:t>Посещаемость</w:t>
            </w: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4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33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</w:tbl>
    <w:p>
      <w:pPr>
        <w:pStyle w:val="ConsPlusNormal"/>
        <w:jc w:val="both"/>
        <w:rPr/>
      </w:pPr>
      <w:r>
        <w:rPr/>
      </w:r>
    </w:p>
    <w:p>
      <w:pPr>
        <w:pStyle w:val="ConsPlusNonformat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3.2.  Сведения  о фактическом достижении показателей, характеризующих объем работы:</w:t>
      </w:r>
    </w:p>
    <w:tbl>
      <w:tblPr>
        <w:tblW w:w="15319" w:type="dxa"/>
        <w:jc w:val="left"/>
        <w:tblInd w:w="0" w:type="dxa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20"/>
        <w:gridCol w:w="1132"/>
        <w:gridCol w:w="1132"/>
        <w:gridCol w:w="1132"/>
        <w:gridCol w:w="1132"/>
        <w:gridCol w:w="1132"/>
        <w:gridCol w:w="5"/>
        <w:gridCol w:w="983"/>
        <w:gridCol w:w="5"/>
        <w:gridCol w:w="980"/>
        <w:gridCol w:w="852"/>
        <w:gridCol w:w="9"/>
        <w:gridCol w:w="1267"/>
        <w:gridCol w:w="9"/>
        <w:gridCol w:w="893"/>
        <w:gridCol w:w="12"/>
        <w:gridCol w:w="1065"/>
        <w:gridCol w:w="11"/>
        <w:gridCol w:w="1121"/>
        <w:gridCol w:w="11"/>
        <w:gridCol w:w="1015"/>
      </w:tblGrid>
      <w:tr>
        <w:trPr/>
        <w:tc>
          <w:tcPr>
            <w:tcW w:w="1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Уникальный</w:t>
            </w:r>
          </w:p>
          <w:p>
            <w:pPr>
              <w:pStyle w:val="ConsPlusNormal"/>
              <w:jc w:val="center"/>
              <w:rPr/>
            </w:pPr>
            <w:r>
              <w:rPr/>
              <w:t>номер реестровой записи</w:t>
            </w:r>
          </w:p>
        </w:tc>
        <w:tc>
          <w:tcPr>
            <w:tcW w:w="339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Показатель, характеризующий содержание работы</w:t>
            </w:r>
          </w:p>
        </w:tc>
        <w:tc>
          <w:tcPr>
            <w:tcW w:w="226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Показатель, характеризующий условия (формы) выполнения работы</w:t>
            </w:r>
          </w:p>
        </w:tc>
        <w:tc>
          <w:tcPr>
            <w:tcW w:w="823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Показатель объема работы</w:t>
            </w:r>
          </w:p>
        </w:tc>
      </w:tr>
      <w:tr>
        <w:trPr/>
        <w:tc>
          <w:tcPr>
            <w:tcW w:w="14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396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69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наименование показателя</w:t>
            </w:r>
          </w:p>
        </w:tc>
        <w:tc>
          <w:tcPr>
            <w:tcW w:w="18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 xml:space="preserve">единица измерения по </w:t>
            </w:r>
            <w:hyperlink r:id="rId12">
              <w:r>
                <w:rPr>
                  <w:rStyle w:val="ListLabel2"/>
                </w:rPr>
                <w:t>ОКЕИ</w:t>
              </w:r>
            </w:hyperlink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утверждено в муниципальном задании на год</w:t>
            </w:r>
          </w:p>
        </w:tc>
        <w:tc>
          <w:tcPr>
            <w:tcW w:w="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исполнено на</w:t>
            </w:r>
          </w:p>
          <w:p>
            <w:pPr>
              <w:pStyle w:val="ConsPlusNormal"/>
              <w:jc w:val="center"/>
              <w:rPr/>
            </w:pPr>
            <w:r>
              <w:rPr/>
              <w:t>отчетную дату</w:t>
            </w:r>
          </w:p>
        </w:tc>
        <w:tc>
          <w:tcPr>
            <w:tcW w:w="1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допустимое (возможное) отклонение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отклонение, превышающее допустимое (возможное) значение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причина отклонения</w:t>
            </w:r>
          </w:p>
        </w:tc>
      </w:tr>
      <w:tr>
        <w:trPr/>
        <w:tc>
          <w:tcPr>
            <w:tcW w:w="14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________</w:t>
            </w:r>
          </w:p>
          <w:p>
            <w:pPr>
              <w:pStyle w:val="ConsPlusNormal"/>
              <w:jc w:val="center"/>
              <w:rPr/>
            </w:pPr>
            <w:r>
              <w:rPr/>
              <w:t>(наименование показателя)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________</w:t>
            </w:r>
          </w:p>
          <w:p>
            <w:pPr>
              <w:pStyle w:val="ConsPlusNormal"/>
              <w:jc w:val="center"/>
              <w:rPr/>
            </w:pPr>
            <w:r>
              <w:rPr/>
              <w:t>(наименование показателя)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________</w:t>
            </w:r>
          </w:p>
          <w:p>
            <w:pPr>
              <w:pStyle w:val="ConsPlusNormal"/>
              <w:jc w:val="center"/>
              <w:rPr/>
            </w:pPr>
            <w:r>
              <w:rPr/>
              <w:t>(наименование показателя)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________</w:t>
            </w:r>
          </w:p>
          <w:p>
            <w:pPr>
              <w:pStyle w:val="ConsPlusNormal"/>
              <w:jc w:val="center"/>
              <w:rPr/>
            </w:pPr>
            <w:r>
              <w:rPr/>
              <w:t>(наименование показателя)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________</w:t>
            </w:r>
          </w:p>
          <w:p>
            <w:pPr>
              <w:pStyle w:val="ConsPlusNormal"/>
              <w:jc w:val="center"/>
              <w:rPr/>
            </w:pPr>
            <w:r>
              <w:rPr/>
              <w:t>(наименование показателя)</w:t>
            </w:r>
          </w:p>
        </w:tc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наименование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код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1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3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4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5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6</w:t>
            </w:r>
          </w:p>
        </w:tc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7</w:t>
            </w:r>
          </w:p>
        </w:tc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9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10</w:t>
            </w:r>
          </w:p>
        </w:tc>
        <w:tc>
          <w:tcPr>
            <w:tcW w:w="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11</w:t>
            </w:r>
          </w:p>
        </w:tc>
        <w:tc>
          <w:tcPr>
            <w:tcW w:w="1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12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13</w:t>
            </w:r>
          </w:p>
        </w:tc>
        <w:tc>
          <w:tcPr>
            <w:tcW w:w="1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14</w:t>
            </w:r>
          </w:p>
        </w:tc>
      </w:tr>
      <w:tr>
        <w:trPr/>
        <w:tc>
          <w:tcPr>
            <w:tcW w:w="1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>
                <w:szCs w:val="24"/>
              </w:rPr>
              <w:t>Количество клубных формирований</w:t>
            </w:r>
          </w:p>
        </w:tc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4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4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</w:tbl>
    <w:p>
      <w:pPr>
        <w:pStyle w:val="ConsPlusNormal"/>
        <w:jc w:val="both"/>
        <w:rPr/>
      </w:pPr>
      <w:r>
        <w:rPr/>
      </w:r>
    </w:p>
    <w:p>
      <w:pPr>
        <w:pStyle w:val="ConsPlusNonformat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Руководитель (уполномоченное лицо) _____________ ___________ ______________</w:t>
      </w:r>
    </w:p>
    <w:p>
      <w:pPr>
        <w:pStyle w:val="ConsPlusNonformat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       </w:t>
      </w:r>
      <w:r>
        <w:rPr>
          <w:rFonts w:cs="Times New Roman" w:ascii="Times New Roman" w:hAnsi="Times New Roman"/>
          <w:sz w:val="24"/>
          <w:szCs w:val="24"/>
        </w:rPr>
        <w:t>(должность)   (подпись)   (расшифровка подписи)</w:t>
      </w:r>
    </w:p>
    <w:p>
      <w:pPr>
        <w:pStyle w:val="ConsPlusNonformat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"__" __________ 20__ г.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  <w:t>--------------------------------</w:t>
      </w:r>
    </w:p>
    <w:p>
      <w:pPr>
        <w:pStyle w:val="Normal"/>
        <w:rPr/>
      </w:pPr>
      <w:r>
        <w:rPr/>
      </w:r>
      <w:bookmarkStart w:id="7" w:name="P1240"/>
      <w:bookmarkStart w:id="8" w:name="P1241"/>
      <w:bookmarkStart w:id="9" w:name="P1240"/>
      <w:bookmarkStart w:id="10" w:name="P1241"/>
      <w:bookmarkEnd w:id="9"/>
      <w:bookmarkEnd w:id="10"/>
    </w:p>
    <w:p>
      <w:pPr>
        <w:pStyle w:val="Normal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orient="landscape" w:w="16838" w:h="11906"/>
      <w:pgMar w:left="851" w:right="567" w:header="0" w:top="851" w:footer="0" w:bottom="1701" w:gutter="0"/>
      <w:pgNumType w:fmt="decimal"/>
      <w:formProt w:val="false"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ahoma">
    <w:charset w:val="cc"/>
    <w:family w:val="roman"/>
    <w:pitch w:val="variable"/>
  </w:font>
  <w:font w:name="Courier New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0" w:semiHidden="0" w:unhideWhenUsed="0" w:qFormat="1"/>
    <w:lsdException w:name="heading 3" w:uiPriority="9" w:qFormat="1"/>
    <w:lsdException w:name="heading 4" w:uiPriority="0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67f7e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link w:val="10"/>
    <w:qFormat/>
    <w:rsid w:val="004a7972"/>
    <w:pPr>
      <w:keepNext w:val="true"/>
      <w:spacing w:before="240" w:after="60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2">
    <w:name w:val="Heading 2"/>
    <w:basedOn w:val="Normal"/>
    <w:next w:val="Normal"/>
    <w:link w:val="20"/>
    <w:qFormat/>
    <w:rsid w:val="00567f7e"/>
    <w:pPr>
      <w:keepNext w:val="true"/>
      <w:outlineLvl w:val="1"/>
    </w:pPr>
    <w:rPr>
      <w:szCs w:val="20"/>
    </w:rPr>
  </w:style>
  <w:style w:type="paragraph" w:styleId="4">
    <w:name w:val="Heading 4"/>
    <w:basedOn w:val="Normal"/>
    <w:next w:val="Normal"/>
    <w:link w:val="40"/>
    <w:qFormat/>
    <w:rsid w:val="00567f7e"/>
    <w:pPr>
      <w:keepNext w:val="true"/>
      <w:jc w:val="right"/>
      <w:outlineLvl w:val="3"/>
    </w:pPr>
    <w:rPr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1" w:customStyle="1">
    <w:name w:val="Заголовок 2 Знак"/>
    <w:basedOn w:val="DefaultParagraphFont"/>
    <w:link w:val="2"/>
    <w:qFormat/>
    <w:rsid w:val="00ef431b"/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styleId="41" w:customStyle="1">
    <w:name w:val="Заголовок 4 Знак"/>
    <w:basedOn w:val="DefaultParagraphFont"/>
    <w:link w:val="4"/>
    <w:qFormat/>
    <w:rsid w:val="00ef431b"/>
    <w:rPr>
      <w:rFonts w:ascii="Calibri" w:hAnsi="Calibri" w:eastAsia="Times New Roman" w:cs="Times New Roman"/>
      <w:b/>
      <w:bCs/>
      <w:sz w:val="28"/>
      <w:szCs w:val="28"/>
    </w:rPr>
  </w:style>
  <w:style w:type="character" w:styleId="Style11" w:customStyle="1">
    <w:name w:val="Верхний колонтитул Знак"/>
    <w:basedOn w:val="DefaultParagraphFont"/>
    <w:link w:val="a3"/>
    <w:uiPriority w:val="99"/>
    <w:semiHidden/>
    <w:qFormat/>
    <w:rsid w:val="00ef431b"/>
    <w:rPr>
      <w:sz w:val="24"/>
      <w:szCs w:val="24"/>
    </w:rPr>
  </w:style>
  <w:style w:type="character" w:styleId="Style12">
    <w:name w:val="Интернет-ссылка"/>
    <w:basedOn w:val="DefaultParagraphFont"/>
    <w:uiPriority w:val="99"/>
    <w:rsid w:val="00567f7e"/>
    <w:rPr>
      <w:rFonts w:cs="Times New Roman"/>
      <w:color w:val="0000FF"/>
      <w:u w:val="single"/>
    </w:rPr>
  </w:style>
  <w:style w:type="character" w:styleId="11" w:customStyle="1">
    <w:name w:val="Заголовок 1 Знак"/>
    <w:basedOn w:val="DefaultParagraphFont"/>
    <w:link w:val="1"/>
    <w:qFormat/>
    <w:rsid w:val="004a7972"/>
    <w:rPr>
      <w:rFonts w:ascii="Cambria" w:hAnsi="Cambria" w:eastAsia="Times New Roman" w:cs="Times New Roman"/>
      <w:b/>
      <w:bCs/>
      <w:kern w:val="2"/>
      <w:sz w:val="32"/>
      <w:szCs w:val="32"/>
    </w:rPr>
  </w:style>
  <w:style w:type="character" w:styleId="Style13" w:customStyle="1">
    <w:name w:val="Название Знак"/>
    <w:basedOn w:val="DefaultParagraphFont"/>
    <w:link w:val="a7"/>
    <w:uiPriority w:val="10"/>
    <w:qFormat/>
    <w:rsid w:val="006a312d"/>
    <w:rPr>
      <w:rFonts w:ascii="Cambria" w:hAnsi="Cambria" w:eastAsia="Times New Roman" w:cs="Times New Roman"/>
      <w:b/>
      <w:bCs/>
      <w:kern w:val="2"/>
      <w:sz w:val="32"/>
      <w:szCs w:val="32"/>
    </w:rPr>
  </w:style>
  <w:style w:type="character" w:styleId="Style14" w:customStyle="1">
    <w:name w:val="Нижний колонтитул Знак"/>
    <w:basedOn w:val="DefaultParagraphFont"/>
    <w:link w:val="aa"/>
    <w:uiPriority w:val="99"/>
    <w:semiHidden/>
    <w:qFormat/>
    <w:rsid w:val="001c6aa5"/>
    <w:rPr>
      <w:sz w:val="24"/>
      <w:szCs w:val="24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</w:rPr>
  </w:style>
  <w:style w:type="paragraph" w:styleId="ConsPlusTitlePage" w:customStyle="1">
    <w:name w:val="ConsPlusTitlePage"/>
    <w:uiPriority w:val="99"/>
    <w:qFormat/>
    <w:rsid w:val="006623c8"/>
    <w:pPr>
      <w:widowControl w:val="false"/>
      <w:bidi w:val="0"/>
      <w:jc w:val="left"/>
    </w:pPr>
    <w:rPr>
      <w:rFonts w:ascii="Tahoma" w:hAnsi="Tahoma" w:eastAsia="Times New Roman" w:cs="Tahoma"/>
      <w:color w:val="auto"/>
      <w:kern w:val="0"/>
      <w:sz w:val="24"/>
      <w:szCs w:val="20"/>
      <w:lang w:val="ru-RU" w:eastAsia="ru-RU" w:bidi="ar-SA"/>
    </w:rPr>
  </w:style>
  <w:style w:type="paragraph" w:styleId="ConsPlusNormal" w:customStyle="1">
    <w:name w:val="ConsPlusNormal"/>
    <w:qFormat/>
    <w:rsid w:val="006623c8"/>
    <w:pPr>
      <w:widowControl w:val="false"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ru-RU" w:eastAsia="ru-RU" w:bidi="ar-SA"/>
    </w:rPr>
  </w:style>
  <w:style w:type="paragraph" w:styleId="ConsPlusTitle" w:customStyle="1">
    <w:name w:val="ConsPlusTitle"/>
    <w:uiPriority w:val="99"/>
    <w:qFormat/>
    <w:rsid w:val="006623c8"/>
    <w:pPr>
      <w:widowControl w:val="false"/>
      <w:bidi w:val="0"/>
      <w:jc w:val="left"/>
    </w:pPr>
    <w:rPr>
      <w:rFonts w:ascii="Times New Roman" w:hAnsi="Times New Roman" w:eastAsia="Times New Roman" w:cs="Times New Roman"/>
      <w:b/>
      <w:color w:val="auto"/>
      <w:kern w:val="0"/>
      <w:sz w:val="24"/>
      <w:szCs w:val="20"/>
      <w:lang w:val="ru-RU" w:eastAsia="ru-RU" w:bidi="ar-SA"/>
    </w:rPr>
  </w:style>
  <w:style w:type="paragraph" w:styleId="ConsPlusNonformat" w:customStyle="1">
    <w:name w:val="ConsPlusNonformat"/>
    <w:qFormat/>
    <w:rsid w:val="006623c8"/>
    <w:pPr>
      <w:widowControl w:val="false"/>
      <w:bidi w:val="0"/>
      <w:jc w:val="left"/>
    </w:pPr>
    <w:rPr>
      <w:rFonts w:ascii="Courier New" w:hAnsi="Courier New" w:eastAsia="Times New Roman" w:cs="Courier New"/>
      <w:color w:val="auto"/>
      <w:kern w:val="0"/>
      <w:sz w:val="24"/>
      <w:szCs w:val="20"/>
      <w:lang w:val="ru-RU" w:eastAsia="ru-RU" w:bidi="ar-SA"/>
    </w:rPr>
  </w:style>
  <w:style w:type="paragraph" w:styleId="12" w:customStyle="1">
    <w:name w:val="Знак Знак Знак Знак Знак Знак1 Знак"/>
    <w:basedOn w:val="Normal"/>
    <w:uiPriority w:val="99"/>
    <w:qFormat/>
    <w:rsid w:val="00567f7e"/>
    <w:pPr>
      <w:spacing w:beforeAutospacing="1" w:afterAutospacing="1"/>
    </w:pPr>
    <w:rPr>
      <w:rFonts w:ascii="Tahoma" w:hAnsi="Tahoma"/>
      <w:sz w:val="20"/>
      <w:szCs w:val="20"/>
      <w:lang w:val="en-US" w:eastAsia="en-US"/>
    </w:rPr>
  </w:style>
  <w:style w:type="paragraph" w:styleId="Style20">
    <w:name w:val="Верхний и нижний колонтитулы"/>
    <w:basedOn w:val="Normal"/>
    <w:qFormat/>
    <w:pPr/>
    <w:rPr/>
  </w:style>
  <w:style w:type="paragraph" w:styleId="Style21">
    <w:name w:val="Header"/>
    <w:basedOn w:val="Normal"/>
    <w:link w:val="a4"/>
    <w:uiPriority w:val="99"/>
    <w:rsid w:val="00567f7e"/>
    <w:pPr>
      <w:tabs>
        <w:tab w:val="clear" w:pos="708"/>
        <w:tab w:val="center" w:pos="4677" w:leader="none"/>
        <w:tab w:val="right" w:pos="9355" w:leader="none"/>
      </w:tabs>
      <w:overflowPunct w:val="false"/>
      <w:textAlignment w:val="baseline"/>
    </w:pPr>
    <w:rPr>
      <w:szCs w:val="20"/>
    </w:rPr>
  </w:style>
  <w:style w:type="paragraph" w:styleId="Style22">
    <w:name w:val="Title"/>
    <w:basedOn w:val="Normal"/>
    <w:next w:val="Normal"/>
    <w:link w:val="a8"/>
    <w:uiPriority w:val="10"/>
    <w:qFormat/>
    <w:rsid w:val="006a312d"/>
    <w:pPr>
      <w:spacing w:before="240" w:after="60"/>
      <w:jc w:val="center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NoSpacing">
    <w:name w:val="No Spacing"/>
    <w:uiPriority w:val="1"/>
    <w:qFormat/>
    <w:rsid w:val="006a312d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Style23">
    <w:name w:val="Footer"/>
    <w:basedOn w:val="Normal"/>
    <w:link w:val="ab"/>
    <w:uiPriority w:val="99"/>
    <w:semiHidden/>
    <w:unhideWhenUsed/>
    <w:rsid w:val="001c6aa5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4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99"/>
    <w:rsid w:val="001d2430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8BF3C02650D204E211B97AC7D9E3F81E8B3713EC2467867A397716FC4B3EB74B6A0323D48C7C4226yEq3K" TargetMode="External"/><Relationship Id="rId3" Type="http://schemas.openxmlformats.org/officeDocument/2006/relationships/hyperlink" Target="consultantplus://offline/ref=8BF3C02650D204E211B97AC7D9E3F81E8B3713EC2467867A397716FC4B3EB74B6A0323D48C7C4226yEq3K" TargetMode="External"/><Relationship Id="rId4" Type="http://schemas.openxmlformats.org/officeDocument/2006/relationships/hyperlink" Target="consultantplus://offline/ref=8BF3C02650D204E211B97AC7D9E3F81E8B361CE0226B867A397716FC4By3qEK" TargetMode="External"/><Relationship Id="rId5" Type="http://schemas.openxmlformats.org/officeDocument/2006/relationships/hyperlink" Target="consultantplus://offline/ref=8BF3C02650D204E211B97AC7D9E3F81E8B361CE0226B867A397716FC4By3qEK" TargetMode="External"/><Relationship Id="rId6" Type="http://schemas.openxmlformats.org/officeDocument/2006/relationships/hyperlink" Target="consultantplus://offline/ref=8BF3C02650D204E211B97AC7D9E3F81E8B361CE0226B867A397716FC4By3qEK" TargetMode="External"/><Relationship Id="rId7" Type="http://schemas.openxmlformats.org/officeDocument/2006/relationships/hyperlink" Target="consultantplus://offline/ref=8BF3C02650D204E211B97AC7D9E3F81E8B361CE0226B867A397716FC4By3qEK" TargetMode="External"/><Relationship Id="rId8" Type="http://schemas.openxmlformats.org/officeDocument/2006/relationships/hyperlink" Target="consultantplus://offline/ref=8BF3C02650D204E211B97AC7D9E3F81E8B371BE32067867A397716FC4By3qEK" TargetMode="External"/><Relationship Id="rId9" Type="http://schemas.openxmlformats.org/officeDocument/2006/relationships/hyperlink" Target="consultantplus://offline/ref=8BF3C02650D204E211B97AC7D9E3F81E8B361CE0226B867A397716FC4By3qEK" TargetMode="External"/><Relationship Id="rId10" Type="http://schemas.openxmlformats.org/officeDocument/2006/relationships/hyperlink" Target="consultantplus://offline/ref=8BF3C02650D204E211B97AC7D9E3F81E8B361CE0226B867A397716FC4By3qEK" TargetMode="External"/><Relationship Id="rId11" Type="http://schemas.openxmlformats.org/officeDocument/2006/relationships/hyperlink" Target="consultantplus://offline/ref=8BF3C02650D204E211B97AC7D9E3F81E8B361CE0226B867A397716FC4By3qEK" TargetMode="External"/><Relationship Id="rId12" Type="http://schemas.openxmlformats.org/officeDocument/2006/relationships/hyperlink" Target="consultantplus://offline/ref=8BF3C02650D204E211B97AC7D9E3F81E8B361CE0226B867A397716FC4By3qEK" TargetMode="External"/><Relationship Id="rId13" Type="http://schemas.openxmlformats.org/officeDocument/2006/relationships/fontTable" Target="fontTable.xml"/><Relationship Id="rId14" Type="http://schemas.openxmlformats.org/officeDocument/2006/relationships/settings" Target="settings.xml"/><Relationship Id="rId15" Type="http://schemas.openxmlformats.org/officeDocument/2006/relationships/theme" Target="theme/theme1.xml"/><Relationship Id="rId1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D622AC-AD8D-4CFB-96D7-2E9E85FD2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Application>LibreOffice/6.3.2.2$Windows_X86_64 LibreOffice_project/98b30e735bda24bc04ab42594c85f7fd8be07b9c</Application>
  <Pages>15</Pages>
  <Words>1475</Words>
  <Characters>11821</Characters>
  <CharactersWithSpaces>19460</CharactersWithSpaces>
  <Paragraphs>491</Paragraphs>
  <Company>organization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2019-02-04T06:37:00Z</dcterms:created>
  <dc:creator>fin3</dc:creator>
  <dc:description/>
  <dc:language>ru-RU</dc:language>
  <cp:lastModifiedBy/>
  <cp:lastPrinted>2022-01-10T12:37:07Z</cp:lastPrinted>
  <dcterms:modified xsi:type="dcterms:W3CDTF">2025-02-04T10:56:09Z</dcterms:modified>
  <cp:revision>12</cp:revision>
  <dc:subject/>
  <dc:title>Документ предоставлен КонсультантПлюс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organization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